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r>
        <w:rPr>
          <w:rFonts w:hint="eastAsia" w:ascii="黑体" w:hAnsi="黑体" w:eastAsia="黑体"/>
          <w:b/>
          <w:sz w:val="28"/>
          <w:szCs w:val="28"/>
        </w:rPr>
        <w:t>兴银理财</w:t>
      </w:r>
      <w:permStart w:id="0" w:edGrp="everyone"/>
      <w:r>
        <w:rPr>
          <w:rFonts w:hint="eastAsia" w:ascii="黑体" w:hAnsi="黑体" w:eastAsia="黑体"/>
          <w:b/>
          <w:sz w:val="28"/>
          <w:szCs w:val="28"/>
        </w:rPr>
        <w:t>【稳利丰收封闭式固收类】</w:t>
      </w:r>
      <w:permEnd w:id="0"/>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r>
              <w:rPr>
                <w:rFonts w:hint="eastAsia" w:asciiTheme="majorEastAsia" w:hAnsiTheme="majorEastAsia" w:eastAsiaTheme="majorEastAsia"/>
                <w:bCs/>
                <w:color w:val="auto"/>
                <w:sz w:val="18"/>
                <w:szCs w:val="18"/>
              </w:rPr>
              <w:t>浙</w:t>
            </w:r>
            <w:r>
              <w:rPr>
                <w:rFonts w:asciiTheme="majorEastAsia" w:hAnsiTheme="majorEastAsia" w:eastAsiaTheme="majorEastAsia"/>
                <w:bCs/>
                <w:color w:val="auto"/>
                <w:sz w:val="18"/>
                <w:szCs w:val="18"/>
              </w:rPr>
              <w:t>江桐庐农村商业银行股份有限公司</w:t>
            </w:r>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5</w:t>
      </w:r>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r>
        <w:rPr>
          <w:rFonts w:hint="eastAsia" w:ascii="宋体" w:hAnsi="宋体"/>
          <w:color w:val="auto"/>
          <w:kern w:val="0"/>
          <w:sz w:val="18"/>
        </w:rPr>
        <w:t>□</w:t>
      </w:r>
      <w:r>
        <w:rPr>
          <w:rFonts w:ascii="宋体" w:hAnsi="宋体"/>
          <w:color w:val="auto"/>
          <w:kern w:val="0"/>
          <w:sz w:val="18"/>
        </w:rPr>
        <w:t>R1、□R2、□R3、</w:t>
      </w:r>
      <w:r>
        <w:rPr>
          <w:rFonts w:hint="eastAsia" w:ascii="宋体" w:hAnsi="宋体"/>
          <w:color w:val="auto"/>
          <w:kern w:val="0"/>
          <w:sz w:val="18"/>
        </w:rPr>
        <w:t>□</w:t>
      </w:r>
      <w:r>
        <w:rPr>
          <w:rFonts w:ascii="宋体" w:hAnsi="宋体"/>
          <w:color w:val="auto"/>
          <w:kern w:val="0"/>
          <w:sz w:val="18"/>
        </w:rPr>
        <w:t>R4、</w:t>
      </w:r>
      <w:r>
        <w:rPr>
          <w:rFonts w:hint="eastAsia" w:ascii="宋体" w:hAnsi="宋体"/>
          <w:color w:val="auto"/>
          <w:kern w:val="0"/>
          <w:sz w:val="18"/>
        </w:rPr>
        <w:t>□</w:t>
      </w:r>
      <w:r>
        <w:rPr>
          <w:rFonts w:ascii="宋体" w:hAnsi="宋体"/>
          <w:color w:val="auto"/>
          <w:kern w:val="0"/>
          <w:sz w:val="18"/>
        </w:rPr>
        <w:t>R5</w:t>
      </w:r>
      <w:bookmarkStart w:id="0" w:name="_GoBack"/>
      <w:bookmarkEnd w:id="0"/>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1)甲方已经收到所购买乙方销售的理财产品的《投资协议书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014"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冬青黑体简体中文">
    <w:panose1 w:val="020B0300000000000000"/>
    <w:charset w:val="86"/>
    <w:family w:val="auto"/>
    <w:pitch w:val="default"/>
    <w:sig w:usb0="A00002BF" w:usb1="1ACF7CFA"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 w:val="FF3CA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652</Words>
  <Characters>3718</Characters>
  <Lines>30</Lines>
  <Paragraphs>8</Paragraphs>
  <TotalTime>0</TotalTime>
  <ScaleCrop>false</ScaleCrop>
  <LinksUpToDate>false</LinksUpToDate>
  <CharactersWithSpaces>4362</CharactersWithSpaces>
  <Application>WPS Office_6.3.0.8471_F1E327BC-269C-435d-A152-05C5408002CA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2023-10-31T21:04:00Z</dcterms:created>
  <dc:creator>胡骁潇</dc:creator>
  <cp:lastModifiedBy>叫我三米三</cp:lastModifiedBy>
  <dcterms:modified xsi:type="dcterms:W3CDTF">2023-12-04T22:28:16Z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2052-6.3.0.8471</vt:lpwstr>
  </property>
  <property fmtid="{D5CDD505-2E9C-101B-9397-08002B2CF9AE}" pid="3" name="ICV">
    <vt:lpwstr>DCAA966F15694DFBAAE5A22BB81990CC</vt:lpwstr>
  </property>
</Properties>
</file>