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ACB" w:rsidRDefault="000D1B46">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2014276554" w:edGrp="everyone"/>
      <w:r>
        <w:rPr>
          <w:rFonts w:ascii="黑体" w:eastAsia="黑体" w:hAnsi="黑体" w:hint="eastAsia"/>
          <w:b/>
          <w:bCs/>
          <w:sz w:val="28"/>
          <w:szCs w:val="28"/>
        </w:rPr>
        <w:t>【</w:t>
      </w:r>
      <w:r>
        <w:rPr>
          <w:rStyle w:val="a9"/>
          <w:rFonts w:ascii="黑体" w:eastAsia="黑体" w:hAnsi="黑体" w:hint="eastAsia"/>
          <w:sz w:val="28"/>
          <w:szCs w:val="28"/>
        </w:rPr>
        <w:t>稳利丰收封闭式固收类</w:t>
      </w:r>
      <w:r>
        <w:rPr>
          <w:rFonts w:ascii="黑体" w:eastAsia="黑体" w:hAnsi="黑体" w:hint="eastAsia"/>
          <w:b/>
          <w:bCs/>
          <w:sz w:val="28"/>
          <w:szCs w:val="28"/>
        </w:rPr>
        <w:t>】</w:t>
      </w:r>
      <w:permEnd w:id="2014276554"/>
      <w:r>
        <w:rPr>
          <w:rFonts w:ascii="黑体" w:eastAsia="黑体" w:hAnsi="黑体"/>
          <w:b/>
          <w:bCs/>
          <w:sz w:val="28"/>
          <w:szCs w:val="28"/>
        </w:rPr>
        <w:t>理财产品</w:t>
      </w:r>
    </w:p>
    <w:p w:rsidR="00AE2ACB" w:rsidRDefault="000D1B46">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AE2ACB" w:rsidRDefault="000D1B46">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AE2ACB" w:rsidRDefault="000D1B46">
      <w:pPr>
        <w:rPr>
          <w:rFonts w:ascii="宋体" w:hAnsi="宋体" w:cs="仿宋_GB2312"/>
          <w:b/>
          <w:kern w:val="0"/>
          <w:sz w:val="18"/>
          <w:szCs w:val="18"/>
        </w:rPr>
      </w:pPr>
      <w:r>
        <w:rPr>
          <w:rFonts w:ascii="宋体" w:hAnsi="宋体" w:cs="仿宋_GB2312" w:hint="eastAsia"/>
          <w:b/>
          <w:kern w:val="0"/>
          <w:sz w:val="18"/>
          <w:szCs w:val="18"/>
        </w:rPr>
        <w:t>尊敬的投资者：</w:t>
      </w:r>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AE2ACB" w:rsidRDefault="000D1B46">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AE2ACB" w:rsidRDefault="000D1B46">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979048520" w:edGrp="everyone"/>
      <w:r>
        <w:rPr>
          <w:rFonts w:ascii="宋体" w:hAnsi="宋体" w:cs="仿宋_GB2312" w:hint="eastAsia"/>
          <w:kern w:val="0"/>
          <w:sz w:val="18"/>
          <w:szCs w:val="18"/>
        </w:rPr>
        <w:t>【兴银理财稳利丰收封闭式</w:t>
      </w:r>
      <w:r>
        <w:rPr>
          <w:rFonts w:ascii="宋体" w:hAnsi="宋体" w:cs="仿宋_GB2312"/>
          <w:kern w:val="0"/>
          <w:sz w:val="18"/>
          <w:szCs w:val="18"/>
        </w:rPr>
        <w:t>302</w:t>
      </w:r>
      <w:r w:rsidR="00B1437F">
        <w:rPr>
          <w:rFonts w:ascii="宋体" w:hAnsi="宋体" w:cs="仿宋_GB2312"/>
          <w:kern w:val="0"/>
          <w:sz w:val="18"/>
          <w:szCs w:val="18"/>
        </w:rPr>
        <w:t>4</w:t>
      </w:r>
      <w:r>
        <w:rPr>
          <w:rFonts w:ascii="宋体" w:hAnsi="宋体" w:cs="仿宋_GB2312" w:hint="eastAsia"/>
          <w:kern w:val="0"/>
          <w:sz w:val="18"/>
          <w:szCs w:val="18"/>
        </w:rPr>
        <w:t>号固收类理财产品</w:t>
      </w:r>
      <w:r>
        <w:rPr>
          <w:rFonts w:asciiTheme="majorEastAsia" w:eastAsiaTheme="majorEastAsia" w:hAnsiTheme="majorEastAsia" w:hint="eastAsia"/>
          <w:bCs/>
          <w:kern w:val="0"/>
          <w:sz w:val="18"/>
          <w:szCs w:val="18"/>
        </w:rPr>
        <w:t>】</w:t>
      </w:r>
      <w:permEnd w:id="979048520"/>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1857315412" w:edGrp="everyone"/>
      <w:r>
        <w:rPr>
          <w:rFonts w:ascii="宋体" w:hAnsi="宋体" w:cs="仿宋_GB2312" w:hint="eastAsia"/>
          <w:kern w:val="0"/>
          <w:sz w:val="18"/>
          <w:szCs w:val="18"/>
        </w:rPr>
        <w:t>【稳利丰收封闭式</w:t>
      </w:r>
      <w:r>
        <w:rPr>
          <w:rFonts w:ascii="宋体" w:hAnsi="宋体" w:cs="仿宋_GB2312"/>
          <w:kern w:val="0"/>
          <w:sz w:val="18"/>
          <w:szCs w:val="18"/>
        </w:rPr>
        <w:t>302</w:t>
      </w:r>
      <w:r w:rsidR="00B1437F">
        <w:rPr>
          <w:rFonts w:ascii="宋体" w:hAnsi="宋体" w:cs="仿宋_GB2312"/>
          <w:kern w:val="0"/>
          <w:sz w:val="18"/>
          <w:szCs w:val="18"/>
        </w:rPr>
        <w:t>4</w:t>
      </w:r>
      <w:r>
        <w:rPr>
          <w:rFonts w:ascii="宋体" w:hAnsi="宋体" w:cs="仿宋_GB2312" w:hint="eastAsia"/>
          <w:kern w:val="0"/>
          <w:sz w:val="18"/>
          <w:szCs w:val="18"/>
        </w:rPr>
        <w:t>号A】（适用【A】类份额）</w:t>
      </w:r>
      <w:permEnd w:id="1857315412"/>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1046558004" w:edGrp="everyone"/>
      <w:r>
        <w:rPr>
          <w:rFonts w:ascii="宋体" w:hAnsi="宋体" w:cs="仿宋_GB2312"/>
          <w:kern w:val="0"/>
          <w:sz w:val="18"/>
          <w:szCs w:val="18"/>
        </w:rPr>
        <w:t>【</w:t>
      </w:r>
      <w:r w:rsidR="00B1437F" w:rsidRPr="00B1437F">
        <w:rPr>
          <w:rFonts w:ascii="宋体" w:hAnsi="宋体"/>
          <w:bCs/>
          <w:sz w:val="18"/>
          <w:szCs w:val="18"/>
        </w:rPr>
        <w:t>Z7002023001004</w:t>
      </w:r>
      <w:r>
        <w:rPr>
          <w:rFonts w:ascii="宋体" w:hAnsi="宋体" w:cs="仿宋_GB2312"/>
          <w:kern w:val="0"/>
          <w:sz w:val="18"/>
          <w:szCs w:val="18"/>
        </w:rPr>
        <w:t>】</w:t>
      </w:r>
      <w:permEnd w:id="1046558004"/>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AE2ACB" w:rsidRDefault="000D1B46">
      <w:pPr>
        <w:ind w:firstLineChars="249" w:firstLine="448"/>
        <w:rPr>
          <w:rFonts w:ascii="宋体" w:hAnsi="宋体" w:cs="仿宋_GB2312"/>
          <w:kern w:val="0"/>
          <w:sz w:val="18"/>
          <w:szCs w:val="18"/>
        </w:rPr>
      </w:pPr>
      <w:permStart w:id="188763958"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188763958"/>
      <w:r>
        <w:rPr>
          <w:rFonts w:ascii="宋体" w:hAnsi="宋体" w:cs="仿宋_GB2312" w:hint="eastAsia"/>
          <w:kern w:val="0"/>
          <w:sz w:val="18"/>
          <w:szCs w:val="18"/>
        </w:rPr>
        <w:t>理财产品。</w:t>
      </w:r>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AE2ACB" w:rsidRDefault="000D1B46">
      <w:pPr>
        <w:ind w:firstLineChars="249" w:firstLine="448"/>
        <w:rPr>
          <w:rFonts w:asciiTheme="majorEastAsia" w:eastAsiaTheme="majorEastAsia" w:hAnsiTheme="majorEastAsia"/>
          <w:bCs/>
          <w:sz w:val="18"/>
          <w:szCs w:val="18"/>
        </w:rPr>
      </w:pPr>
      <w:permStart w:id="1706050086" w:edGrp="everyone"/>
      <w:r>
        <w:rPr>
          <w:rFonts w:asciiTheme="majorEastAsia" w:eastAsiaTheme="majorEastAsia" w:hAnsiTheme="majorEastAsia" w:hint="eastAsia"/>
          <w:bCs/>
          <w:sz w:val="18"/>
          <w:szCs w:val="18"/>
        </w:rPr>
        <w:t>■有固定期限：【</w:t>
      </w:r>
      <w:r>
        <w:rPr>
          <w:rFonts w:asciiTheme="majorEastAsia" w:eastAsiaTheme="majorEastAsia" w:hAnsiTheme="majorEastAsia"/>
          <w:bCs/>
          <w:sz w:val="18"/>
          <w:szCs w:val="18"/>
        </w:rPr>
        <w:t>3个月</w:t>
      </w:r>
      <w:r>
        <w:rPr>
          <w:rFonts w:asciiTheme="majorEastAsia" w:eastAsiaTheme="majorEastAsia" w:hAnsiTheme="majorEastAsia" w:hint="eastAsia"/>
          <w:bCs/>
          <w:sz w:val="18"/>
          <w:szCs w:val="18"/>
        </w:rPr>
        <w:t>】</w:t>
      </w:r>
    </w:p>
    <w:p w:rsidR="00AE2ACB" w:rsidRDefault="000D1B46">
      <w:pPr>
        <w:ind w:firstLineChars="249" w:firstLine="448"/>
        <w:rPr>
          <w:rFonts w:ascii="宋体" w:hAnsi="宋体" w:cs="仿宋_GB2312"/>
          <w:kern w:val="0"/>
          <w:sz w:val="18"/>
          <w:szCs w:val="18"/>
        </w:rPr>
      </w:pPr>
      <w:r>
        <w:rPr>
          <w:rFonts w:asciiTheme="majorEastAsia" w:eastAsiaTheme="majorEastAsia" w:hAnsiTheme="majorEastAsia" w:hint="eastAsia"/>
          <w:bCs/>
          <w:sz w:val="18"/>
          <w:szCs w:val="18"/>
        </w:rPr>
        <w:t>□无固定期限</w:t>
      </w:r>
      <w:permEnd w:id="1706050086"/>
      <w:r>
        <w:rPr>
          <w:rFonts w:ascii="宋体" w:hAnsi="宋体" w:cs="仿宋_GB2312"/>
          <w:kern w:val="0"/>
          <w:sz w:val="18"/>
          <w:szCs w:val="18"/>
        </w:rPr>
        <w:t>。</w:t>
      </w:r>
    </w:p>
    <w:p w:rsidR="00AE2ACB" w:rsidRDefault="000D1B46">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AE2ACB" w:rsidRDefault="000D1B46">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AE2ACB" w:rsidRDefault="000D1B46">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470442247" w:edGrp="everyone"/>
      <w:r>
        <w:rPr>
          <w:rFonts w:ascii="宋体" w:hAnsi="宋体" w:cs="仿宋_GB2312" w:hint="eastAsia"/>
          <w:kern w:val="0"/>
          <w:sz w:val="18"/>
          <w:szCs w:val="18"/>
        </w:rPr>
        <w:t>【R2</w:t>
      </w:r>
      <w:r>
        <w:rPr>
          <w:rFonts w:ascii="宋体" w:hAnsi="宋体" w:cs="仿宋_GB2312"/>
          <w:kern w:val="0"/>
          <w:sz w:val="18"/>
          <w:szCs w:val="18"/>
        </w:rPr>
        <w:t>】</w:t>
      </w:r>
      <w:permEnd w:id="470442247"/>
      <w:r>
        <w:rPr>
          <w:rFonts w:ascii="宋体" w:hAnsi="宋体" w:cs="仿宋_GB2312" w:hint="eastAsia"/>
          <w:kern w:val="0"/>
          <w:sz w:val="18"/>
          <w:szCs w:val="18"/>
        </w:rPr>
        <w:t>（产品管理人定义的产品风险评级为</w:t>
      </w:r>
      <w:permStart w:id="1464754361" w:edGrp="everyone"/>
      <w:r>
        <w:rPr>
          <w:rFonts w:ascii="宋体" w:hAnsi="宋体" w:cs="仿宋_GB2312" w:hint="eastAsia"/>
          <w:kern w:val="0"/>
          <w:sz w:val="18"/>
          <w:szCs w:val="18"/>
        </w:rPr>
        <w:t>【R2】</w:t>
      </w:r>
      <w:permEnd w:id="1464754361"/>
      <w:r>
        <w:rPr>
          <w:rFonts w:ascii="宋体" w:hAnsi="宋体" w:cs="仿宋_GB2312" w:hint="eastAsia"/>
          <w:kern w:val="0"/>
          <w:sz w:val="18"/>
          <w:szCs w:val="18"/>
        </w:rPr>
        <w:t>；代理销售机构定义的产品风险评级为</w:t>
      </w:r>
      <w:permStart w:id="1355160856" w:edGrp="everyone"/>
      <w:r>
        <w:rPr>
          <w:rFonts w:ascii="宋体" w:hAnsi="宋体" w:cs="仿宋_GB2312" w:hint="eastAsia"/>
          <w:kern w:val="0"/>
          <w:sz w:val="18"/>
          <w:szCs w:val="18"/>
        </w:rPr>
        <w:t>【R2】</w:t>
      </w:r>
      <w:permEnd w:id="1355160856"/>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AE2ACB" w:rsidRDefault="000D1B46">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AE2ACB" w:rsidRDefault="000D1B46">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AE2ACB" w:rsidRDefault="000D1B46">
      <w:pPr>
        <w:ind w:firstLineChars="200" w:firstLine="360"/>
        <w:rPr>
          <w:rFonts w:asciiTheme="majorEastAsia" w:eastAsiaTheme="majorEastAsia" w:hAnsiTheme="majorEastAsia"/>
          <w:bCs/>
          <w:color w:val="000000" w:themeColor="text1"/>
          <w:sz w:val="18"/>
          <w:szCs w:val="18"/>
        </w:rPr>
      </w:pPr>
      <w:permStart w:id="658666661"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Pr>
          <w:rFonts w:asciiTheme="majorEastAsia" w:eastAsiaTheme="majorEastAsia" w:hAnsiTheme="majorEastAsia" w:hint="eastAsia"/>
          <w:bCs/>
          <w:color w:val="000000" w:themeColor="text1"/>
          <w:sz w:val="18"/>
          <w:szCs w:val="18"/>
        </w:rPr>
        <w:t>。</w:t>
      </w:r>
    </w:p>
    <w:p w:rsidR="00AE2ACB" w:rsidRDefault="000D1B46">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，□金融同业客户。</w:t>
      </w:r>
    </w:p>
    <w:permEnd w:id="658666661"/>
    <w:p w:rsidR="00AE2ACB" w:rsidRDefault="000D1B46">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AE2ACB" w:rsidRDefault="000D1B46">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AE2ACB" w:rsidRDefault="000D1B46">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AE2ACB" w:rsidRDefault="000D1B46">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AE2ACB" w:rsidRDefault="000D1B46">
      <w:pPr>
        <w:pStyle w:val="ab"/>
        <w:ind w:firstLine="360"/>
        <w:rPr>
          <w:rFonts w:ascii="宋体" w:hAnsi="宋体"/>
          <w:bCs/>
          <w:sz w:val="18"/>
          <w:szCs w:val="18"/>
        </w:rPr>
      </w:pPr>
      <w:permStart w:id="1771783371" w:edGrp="everyone"/>
      <w:r>
        <w:rPr>
          <w:rFonts w:ascii="宋体" w:hAnsi="宋体" w:hint="eastAsia"/>
          <w:sz w:val="18"/>
          <w:szCs w:val="18"/>
        </w:rPr>
        <w:t>【</w:t>
      </w:r>
      <w:r>
        <w:rPr>
          <w:rFonts w:ascii="宋体" w:hAnsi="宋体" w:hint="eastAsia"/>
          <w:bCs/>
          <w:sz w:val="18"/>
          <w:szCs w:val="18"/>
        </w:rPr>
        <w:t>1、拟投资市场和资产的风险：</w:t>
      </w:r>
    </w:p>
    <w:p w:rsidR="00AE2ACB" w:rsidRDefault="000D1B46">
      <w:pPr>
        <w:pStyle w:val="ab"/>
        <w:ind w:firstLine="360"/>
        <w:rPr>
          <w:rFonts w:ascii="宋体" w:hAnsi="宋体"/>
          <w:bCs/>
          <w:sz w:val="18"/>
          <w:szCs w:val="18"/>
        </w:rPr>
      </w:pPr>
      <w:r>
        <w:rPr>
          <w:rFonts w:ascii="宋体" w:hAnsi="宋体" w:hint="eastAsia"/>
          <w:bCs/>
          <w:sz w:val="18"/>
          <w:szCs w:val="18"/>
        </w:rPr>
        <w:t>（1）投资债权类资产的风险</w:t>
      </w:r>
    </w:p>
    <w:p w:rsidR="00AE2ACB" w:rsidRDefault="000D1B46">
      <w:pPr>
        <w:pStyle w:val="ab"/>
        <w:ind w:firstLine="360"/>
        <w:rPr>
          <w:rFonts w:ascii="宋体" w:hAnsi="宋体"/>
          <w:bCs/>
          <w:sz w:val="18"/>
          <w:szCs w:val="18"/>
        </w:rPr>
      </w:pPr>
      <w:r>
        <w:rPr>
          <w:rFonts w:ascii="宋体" w:hAnsi="宋体" w:hint="eastAsia"/>
          <w:bCs/>
          <w:sz w:val="18"/>
          <w:szCs w:val="18"/>
        </w:rPr>
        <w:t>1）投资标准化债权类资产的风险</w:t>
      </w:r>
    </w:p>
    <w:p w:rsidR="00AE2ACB" w:rsidRDefault="000D1B46">
      <w:pPr>
        <w:pStyle w:val="ab"/>
        <w:ind w:firstLine="360"/>
        <w:rPr>
          <w:rFonts w:ascii="宋体" w:hAnsi="宋体"/>
          <w:bCs/>
          <w:sz w:val="18"/>
          <w:szCs w:val="18"/>
        </w:rPr>
      </w:pPr>
      <w:r>
        <w:rPr>
          <w:rFonts w:ascii="宋体" w:hAnsi="宋体" w:hint="eastAsia"/>
          <w:bCs/>
          <w:sz w:val="18"/>
          <w:szCs w:val="18"/>
        </w:rPr>
        <w:lastRenderedPageBreak/>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AE2ACB" w:rsidRDefault="000D1B46">
      <w:pPr>
        <w:pStyle w:val="ab"/>
        <w:ind w:firstLine="360"/>
        <w:rPr>
          <w:rFonts w:ascii="宋体" w:hAnsi="宋体"/>
          <w:bCs/>
          <w:sz w:val="18"/>
          <w:szCs w:val="18"/>
        </w:rPr>
      </w:pPr>
      <w:r>
        <w:rPr>
          <w:rFonts w:ascii="宋体" w:hAnsi="宋体" w:hint="eastAsia"/>
          <w:bCs/>
          <w:sz w:val="18"/>
          <w:szCs w:val="18"/>
        </w:rPr>
        <w:t xml:space="preserve">（2）投资商品和金融衍生品类资产的风险 </w:t>
      </w:r>
    </w:p>
    <w:p w:rsidR="00AE2ACB" w:rsidRDefault="000D1B46">
      <w:pPr>
        <w:pStyle w:val="ab"/>
        <w:ind w:firstLine="360"/>
        <w:rPr>
          <w:rFonts w:ascii="宋体" w:hAnsi="宋体"/>
          <w:bCs/>
          <w:sz w:val="18"/>
          <w:szCs w:val="18"/>
        </w:rPr>
      </w:pPr>
      <w:r>
        <w:rPr>
          <w:rFonts w:ascii="宋体" w:hAnsi="宋体" w:hint="eastAsia"/>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rsidR="00AE2ACB" w:rsidRDefault="000D1B46">
      <w:pPr>
        <w:ind w:firstLineChars="248" w:firstLine="446"/>
        <w:rPr>
          <w:rFonts w:ascii="宋体" w:hAnsi="宋体"/>
          <w:sz w:val="18"/>
          <w:szCs w:val="18"/>
        </w:rPr>
      </w:pPr>
      <w:r>
        <w:rPr>
          <w:rFonts w:ascii="宋体" w:hAnsi="宋体" w:hint="eastAsia"/>
          <w:sz w:val="18"/>
          <w:szCs w:val="18"/>
        </w:rPr>
        <w:t>】</w:t>
      </w:r>
    </w:p>
    <w:permEnd w:id="1771783371"/>
    <w:p w:rsidR="00AE2ACB" w:rsidRDefault="000D1B46">
      <w:pPr>
        <w:pStyle w:val="ab"/>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AE2ACB" w:rsidRDefault="000D1B46">
      <w:pPr>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AE2ACB" w:rsidRDefault="000D1B46">
      <w:pPr>
        <w:pStyle w:val="ab"/>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AE2ACB" w:rsidRDefault="000D1B46">
      <w:pPr>
        <w:pStyle w:val="ab"/>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AE2ACB" w:rsidRDefault="000D1B46">
      <w:pPr>
        <w:pStyle w:val="ab"/>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AE2ACB" w:rsidRDefault="000D1B46">
      <w:pPr>
        <w:pStyle w:val="ab"/>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AE2ACB" w:rsidRDefault="000D1B46">
      <w:pPr>
        <w:pStyle w:val="ab"/>
        <w:ind w:firstLineChars="0" w:firstLine="426"/>
        <w:rPr>
          <w:rFonts w:ascii="宋体" w:hAnsi="宋体"/>
          <w:b/>
          <w:bCs/>
          <w:sz w:val="18"/>
          <w:szCs w:val="18"/>
        </w:rPr>
      </w:pPr>
      <w:r>
        <w:rPr>
          <w:rFonts w:ascii="宋体" w:hAnsi="宋体" w:hint="eastAsia"/>
          <w:b/>
          <w:bCs/>
          <w:sz w:val="18"/>
          <w:szCs w:val="18"/>
        </w:rPr>
        <w:t>3.市场</w:t>
      </w:r>
      <w:r>
        <w:rPr>
          <w:rFonts w:ascii="宋体" w:hAnsi="宋体"/>
          <w:b/>
          <w:bCs/>
          <w:sz w:val="18"/>
          <w:szCs w:val="18"/>
        </w:rPr>
        <w:t>风险</w:t>
      </w:r>
    </w:p>
    <w:p w:rsidR="00AE2ACB" w:rsidRDefault="000D1B46">
      <w:pPr>
        <w:pStyle w:val="ab"/>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AE2ACB" w:rsidRDefault="000D1B46">
      <w:pPr>
        <w:pStyle w:val="ab"/>
        <w:ind w:firstLineChars="0" w:firstLine="426"/>
        <w:rPr>
          <w:rFonts w:ascii="宋体" w:hAnsi="宋体" w:cs="仿宋_GB2312"/>
          <w:b/>
          <w:kern w:val="0"/>
          <w:sz w:val="18"/>
          <w:szCs w:val="18"/>
        </w:rPr>
      </w:pPr>
      <w:r>
        <w:rPr>
          <w:rFonts w:ascii="宋体" w:hAnsi="宋体" w:cs="仿宋_GB2312" w:hint="eastAsia"/>
          <w:b/>
          <w:kern w:val="0"/>
          <w:sz w:val="18"/>
          <w:szCs w:val="18"/>
        </w:rPr>
        <w:t>4.流动性风险</w:t>
      </w:r>
    </w:p>
    <w:p w:rsidR="00AE2ACB" w:rsidRDefault="000D1B46">
      <w:pPr>
        <w:pStyle w:val="ab"/>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AE2ACB" w:rsidRDefault="000D1B46">
      <w:pPr>
        <w:pStyle w:val="ab"/>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AE2ACB" w:rsidRDefault="000D1B46">
      <w:pPr>
        <w:pStyle w:val="ab"/>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AE2ACB" w:rsidRDefault="000D1B46">
      <w:pPr>
        <w:pStyle w:val="ab"/>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AE2ACB" w:rsidRDefault="000D1B46">
      <w:pPr>
        <w:pStyle w:val="ab"/>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AE2ACB" w:rsidRDefault="000D1B46">
      <w:pPr>
        <w:pStyle w:val="ab"/>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AE2ACB" w:rsidRDefault="000D1B46">
      <w:pPr>
        <w:pStyle w:val="ab"/>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AE2ACB" w:rsidRDefault="000D1B46">
      <w:pPr>
        <w:pStyle w:val="ab"/>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AE2ACB" w:rsidRDefault="000D1B46">
      <w:pPr>
        <w:pStyle w:val="ab"/>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w:t>
      </w:r>
      <w:r>
        <w:rPr>
          <w:rFonts w:ascii="黑体" w:eastAsia="黑体" w:hAnsi="黑体" w:cs="黑体" w:hint="eastAsia"/>
          <w:kern w:val="0"/>
          <w:sz w:val="18"/>
          <w:szCs w:val="18"/>
        </w:rPr>
        <w:lastRenderedPageBreak/>
        <w:t>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AE2ACB" w:rsidRDefault="000D1B46">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不可抗力及意外事件风险</w:t>
      </w:r>
    </w:p>
    <w:p w:rsidR="00AE2ACB" w:rsidRDefault="000D1B46">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AE2ACB" w:rsidRDefault="000D1B46">
      <w:pPr>
        <w:pStyle w:val="ab"/>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AE2ACB" w:rsidRDefault="000D1B46">
      <w:pPr>
        <w:pStyle w:val="ab"/>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AE2ACB" w:rsidRDefault="000D1B46">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1.理财产品不成立风险</w:t>
      </w:r>
    </w:p>
    <w:p w:rsidR="00AE2ACB" w:rsidRDefault="000D1B46">
      <w:pPr>
        <w:pStyle w:val="ab"/>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AE2ACB" w:rsidRDefault="000D1B46">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AE2ACB" w:rsidRDefault="000D1B46">
      <w:pPr>
        <w:pStyle w:val="ab"/>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AE2ACB" w:rsidRDefault="000D1B46">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AE2ACB" w:rsidRDefault="000D1B46">
      <w:pPr>
        <w:pStyle w:val="ab"/>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AE2ACB" w:rsidRDefault="000D1B46">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AE2ACB" w:rsidRDefault="000D1B46">
      <w:pPr>
        <w:pStyle w:val="ab"/>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AE2ACB" w:rsidRDefault="000D1B46">
      <w:pPr>
        <w:pStyle w:val="ab"/>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AE2ACB" w:rsidRDefault="000D1B46">
      <w:pPr>
        <w:pStyle w:val="ab"/>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AE2ACB" w:rsidRDefault="000D1B46">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AE2ACB" w:rsidRDefault="000D1B46">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AE2ACB" w:rsidRDefault="000D1B46">
      <w:pPr>
        <w:pStyle w:val="ab"/>
        <w:ind w:firstLineChars="0"/>
        <w:rPr>
          <w:rFonts w:ascii="宋体" w:hAnsi="宋体"/>
          <w:b/>
          <w:bCs/>
          <w:sz w:val="18"/>
          <w:szCs w:val="18"/>
        </w:rPr>
      </w:pPr>
      <w:r>
        <w:rPr>
          <w:rFonts w:ascii="宋体" w:hAnsi="宋体" w:hint="eastAsia"/>
          <w:b/>
          <w:bCs/>
          <w:sz w:val="18"/>
          <w:szCs w:val="18"/>
        </w:rPr>
        <w:t>17.关联交易风险</w:t>
      </w:r>
    </w:p>
    <w:p w:rsidR="00AE2ACB" w:rsidRDefault="000D1B46">
      <w:pPr>
        <w:pStyle w:val="ab"/>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rsidR="00AE2ACB" w:rsidRDefault="000D1B46">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w:t>
      </w:r>
      <w:r>
        <w:rPr>
          <w:rFonts w:ascii="黑体" w:eastAsia="黑体" w:hAnsi="黑体" w:hint="eastAsia"/>
          <w:bCs/>
          <w:sz w:val="18"/>
          <w:szCs w:val="18"/>
        </w:rPr>
        <w:lastRenderedPageBreak/>
        <w:t>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AE2ACB" w:rsidRDefault="000D1B46">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五、【非机构投资者适用】</w:t>
      </w:r>
      <w:r>
        <w:rPr>
          <w:rFonts w:ascii="宋体" w:hAnsi="宋体" w:cs="仿宋_GB2312" w:hint="eastAsia"/>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ascii="黑体" w:eastAsia="黑体" w:hAnsi="黑体" w:cs="仿宋_GB2312" w:hint="eastAsia"/>
          <w:kern w:val="0"/>
          <w:sz w:val="18"/>
          <w:szCs w:val="18"/>
        </w:rPr>
        <w:t>如影响您风险承受能力的因素发生变化，请您及时重新完成风险承受能力评估。其他类型投资者的风险承受能力评估按照《（代理）销售协议书》约定或销售机构的销售政策执行。</w:t>
      </w:r>
    </w:p>
    <w:p w:rsidR="00AE2ACB" w:rsidRDefault="000D1B46">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您签署本销售文件即视为您同意销售机构可以通过线上渠道向您销售产品风险评级为R4及以上的理财产品。</w:t>
      </w:r>
    </w:p>
    <w:p w:rsidR="00AE2ACB" w:rsidRDefault="00AE2ACB">
      <w:pPr>
        <w:ind w:left="540"/>
        <w:jc w:val="right"/>
        <w:rPr>
          <w:rFonts w:ascii="宋体" w:hAnsi="宋体"/>
          <w:sz w:val="18"/>
          <w:szCs w:val="18"/>
        </w:rPr>
      </w:pPr>
    </w:p>
    <w:p w:rsidR="00AE2ACB" w:rsidRDefault="000D1B46">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AE2ACB" w:rsidRDefault="000D1B46">
      <w:pPr>
        <w:wordWrap w:val="0"/>
        <w:ind w:left="540"/>
        <w:jc w:val="right"/>
        <w:rPr>
          <w:rFonts w:ascii="宋体" w:hAnsi="宋体"/>
          <w:sz w:val="18"/>
          <w:szCs w:val="18"/>
        </w:rPr>
      </w:pPr>
      <w:permStart w:id="483336247" w:edGrp="everyone"/>
      <w:r>
        <w:rPr>
          <w:rFonts w:ascii="宋体" w:hAnsi="宋体" w:hint="eastAsia"/>
          <w:sz w:val="18"/>
          <w:szCs w:val="18"/>
        </w:rPr>
        <w:t>销售机构（【</w:t>
      </w:r>
      <w:r w:rsidR="00946F2B" w:rsidRPr="00946F2B">
        <w:rPr>
          <w:rFonts w:ascii="宋体" w:hAnsi="宋体" w:hint="eastAsia"/>
          <w:sz w:val="18"/>
          <w:szCs w:val="18"/>
        </w:rPr>
        <w:t>浙江桐庐农村商业银行股份有限公司</w:t>
      </w:r>
      <w:bookmarkStart w:id="0" w:name="_GoBack"/>
      <w:bookmarkEnd w:id="0"/>
      <w:r>
        <w:rPr>
          <w:rFonts w:ascii="宋体" w:hAnsi="宋体" w:hint="eastAsia"/>
          <w:sz w:val="18"/>
          <w:szCs w:val="18"/>
        </w:rPr>
        <w:t>】）</w:t>
      </w:r>
    </w:p>
    <w:permEnd w:id="483336247"/>
    <w:p w:rsidR="00AE2ACB" w:rsidRDefault="000D1B46">
      <w:pPr>
        <w:widowControl/>
        <w:jc w:val="left"/>
        <w:rPr>
          <w:rFonts w:ascii="宋体" w:hAnsi="宋体"/>
          <w:sz w:val="18"/>
          <w:szCs w:val="18"/>
        </w:rPr>
      </w:pPr>
      <w:r>
        <w:rPr>
          <w:rFonts w:ascii="宋体" w:hAnsi="宋体"/>
          <w:sz w:val="18"/>
          <w:szCs w:val="18"/>
        </w:rPr>
        <w:br w:type="page"/>
      </w:r>
    </w:p>
    <w:p w:rsidR="00AE2ACB" w:rsidRDefault="00AE2ACB">
      <w:pPr>
        <w:ind w:left="540"/>
        <w:jc w:val="right"/>
        <w:rPr>
          <w:rFonts w:ascii="宋体" w:hAnsi="宋体"/>
          <w:sz w:val="18"/>
          <w:szCs w:val="18"/>
        </w:rPr>
      </w:pPr>
    </w:p>
    <w:p w:rsidR="00AE2ACB" w:rsidRDefault="00AE2ACB">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AE2ACB">
        <w:trPr>
          <w:trHeight w:val="627"/>
        </w:trPr>
        <w:tc>
          <w:tcPr>
            <w:tcW w:w="8371" w:type="dxa"/>
          </w:tcPr>
          <w:p w:rsidR="00AE2ACB" w:rsidRDefault="000D1B46">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AE2ACB" w:rsidRDefault="000D1B46">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AE2ACB">
        <w:trPr>
          <w:trHeight w:val="6283"/>
        </w:trPr>
        <w:tc>
          <w:tcPr>
            <w:tcW w:w="8371" w:type="dxa"/>
          </w:tcPr>
          <w:p w:rsidR="00AE2ACB" w:rsidRDefault="000D1B46">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AE2ACB" w:rsidRDefault="00AE2ACB">
            <w:pPr>
              <w:spacing w:line="280" w:lineRule="atLeast"/>
              <w:jc w:val="left"/>
              <w:rPr>
                <w:rFonts w:ascii="宋体" w:hAnsi="宋体" w:cs="Arial"/>
                <w:sz w:val="18"/>
                <w:szCs w:val="18"/>
              </w:rPr>
            </w:pPr>
          </w:p>
          <w:p w:rsidR="00AE2ACB" w:rsidRDefault="000D1B46">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rsidR="00AE2ACB" w:rsidRDefault="00AE2ACB">
            <w:pPr>
              <w:spacing w:line="280" w:lineRule="atLeast"/>
              <w:jc w:val="left"/>
              <w:rPr>
                <w:rFonts w:ascii="宋体" w:hAnsi="宋体" w:cs="Arial"/>
                <w:kern w:val="0"/>
                <w:sz w:val="18"/>
                <w:szCs w:val="18"/>
              </w:rPr>
            </w:pPr>
          </w:p>
          <w:p w:rsidR="00AE2ACB" w:rsidRDefault="000D1B46">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AE2ACB" w:rsidRDefault="00AE2ACB">
            <w:pPr>
              <w:spacing w:line="280" w:lineRule="atLeast"/>
              <w:jc w:val="left"/>
              <w:rPr>
                <w:rFonts w:ascii="宋体" w:hAnsi="宋体" w:cs="Arial"/>
                <w:kern w:val="0"/>
                <w:sz w:val="18"/>
                <w:szCs w:val="18"/>
              </w:rPr>
            </w:pPr>
          </w:p>
          <w:p w:rsidR="00AE2ACB" w:rsidRDefault="000D1B46">
            <w:pPr>
              <w:spacing w:line="280" w:lineRule="atLeast"/>
              <w:jc w:val="left"/>
              <w:rPr>
                <w:kern w:val="0"/>
                <w:sz w:val="18"/>
                <w:szCs w:val="18"/>
                <w:u w:val="single"/>
              </w:rPr>
            </w:pPr>
            <w:r>
              <w:rPr>
                <w:rFonts w:ascii="宋体" w:hAnsi="宋体" w:cs="Arial" w:hint="eastAsia"/>
                <w:kern w:val="0"/>
                <w:sz w:val="18"/>
                <w:szCs w:val="18"/>
              </w:rPr>
              <w:t>请投资者在此抄录：</w:t>
            </w:r>
          </w:p>
          <w:p w:rsidR="00AE2ACB" w:rsidRDefault="00AE2ACB">
            <w:pPr>
              <w:spacing w:line="280" w:lineRule="atLeast"/>
              <w:jc w:val="left"/>
              <w:rPr>
                <w:kern w:val="0"/>
                <w:sz w:val="18"/>
                <w:szCs w:val="18"/>
                <w:u w:val="single"/>
              </w:rPr>
            </w:pPr>
          </w:p>
          <w:p w:rsidR="00AE2ACB" w:rsidRDefault="000D1B46">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AE2ACB" w:rsidRDefault="00AE2ACB">
            <w:pPr>
              <w:spacing w:line="280" w:lineRule="atLeast"/>
              <w:ind w:left="4200" w:firstLineChars="600" w:firstLine="1080"/>
              <w:jc w:val="left"/>
              <w:rPr>
                <w:rFonts w:ascii="宋体" w:hAnsi="宋体" w:cs="Arial"/>
                <w:kern w:val="0"/>
                <w:sz w:val="18"/>
                <w:szCs w:val="18"/>
              </w:rPr>
            </w:pPr>
          </w:p>
          <w:p w:rsidR="00AE2ACB" w:rsidRDefault="000D1B46">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AE2ACB" w:rsidRDefault="00AE2ACB">
            <w:pPr>
              <w:spacing w:line="280" w:lineRule="atLeast"/>
              <w:ind w:left="4200" w:firstLineChars="600" w:firstLine="1080"/>
              <w:jc w:val="left"/>
              <w:rPr>
                <w:rFonts w:ascii="宋体" w:hAnsi="宋体" w:cs="Arial"/>
                <w:kern w:val="0"/>
                <w:sz w:val="18"/>
                <w:szCs w:val="18"/>
              </w:rPr>
            </w:pPr>
          </w:p>
          <w:p w:rsidR="00AE2ACB" w:rsidRDefault="000D1B46">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rsidR="00AE2ACB" w:rsidRDefault="00AE2ACB">
            <w:pPr>
              <w:spacing w:line="280" w:lineRule="atLeast"/>
              <w:jc w:val="right"/>
              <w:rPr>
                <w:rFonts w:ascii="宋体" w:hAnsi="宋体"/>
                <w:kern w:val="0"/>
                <w:sz w:val="18"/>
                <w:szCs w:val="18"/>
              </w:rPr>
            </w:pPr>
          </w:p>
        </w:tc>
      </w:tr>
    </w:tbl>
    <w:p w:rsidR="00AE2ACB" w:rsidRDefault="00AE2ACB">
      <w:pPr>
        <w:autoSpaceDE w:val="0"/>
        <w:autoSpaceDN w:val="0"/>
        <w:adjustRightInd w:val="0"/>
        <w:spacing w:line="360" w:lineRule="auto"/>
        <w:ind w:firstLine="420"/>
        <w:jc w:val="left"/>
        <w:rPr>
          <w:rFonts w:ascii="宋体" w:hAnsi="宋体"/>
          <w:sz w:val="24"/>
        </w:rPr>
      </w:pPr>
    </w:p>
    <w:p w:rsidR="00AE2ACB" w:rsidRDefault="00AE2ACB">
      <w:pPr>
        <w:autoSpaceDE w:val="0"/>
        <w:autoSpaceDN w:val="0"/>
        <w:adjustRightInd w:val="0"/>
        <w:spacing w:line="360" w:lineRule="auto"/>
        <w:ind w:firstLine="420"/>
        <w:jc w:val="left"/>
        <w:rPr>
          <w:rFonts w:ascii="宋体" w:hAnsi="宋体"/>
          <w:sz w:val="24"/>
        </w:rPr>
      </w:pPr>
    </w:p>
    <w:p w:rsidR="00AE2ACB" w:rsidRDefault="00AE2ACB">
      <w:pPr>
        <w:autoSpaceDE w:val="0"/>
        <w:autoSpaceDN w:val="0"/>
        <w:adjustRightInd w:val="0"/>
        <w:spacing w:line="360" w:lineRule="auto"/>
        <w:ind w:firstLine="420"/>
        <w:jc w:val="left"/>
        <w:rPr>
          <w:rFonts w:ascii="宋体" w:hAnsi="宋体"/>
          <w:sz w:val="24"/>
        </w:rPr>
      </w:pPr>
    </w:p>
    <w:p w:rsidR="00AE2ACB" w:rsidRDefault="00AE2ACB">
      <w:pPr>
        <w:autoSpaceDE w:val="0"/>
        <w:autoSpaceDN w:val="0"/>
        <w:adjustRightInd w:val="0"/>
        <w:spacing w:line="360" w:lineRule="auto"/>
        <w:ind w:firstLine="420"/>
        <w:jc w:val="left"/>
        <w:rPr>
          <w:rFonts w:ascii="宋体" w:hAnsi="宋体"/>
          <w:sz w:val="24"/>
        </w:rPr>
      </w:pPr>
    </w:p>
    <w:p w:rsidR="00AE2ACB" w:rsidRDefault="00AE2ACB">
      <w:pPr>
        <w:rPr>
          <w:rFonts w:ascii="宋体" w:hAnsi="宋体" w:cs="Arial"/>
          <w:sz w:val="24"/>
        </w:rPr>
      </w:pPr>
    </w:p>
    <w:p w:rsidR="00AE2ACB" w:rsidRDefault="00AE2ACB">
      <w:pPr>
        <w:rPr>
          <w:rFonts w:ascii="宋体" w:hAnsi="宋体" w:cs="Arial"/>
          <w:sz w:val="24"/>
        </w:rPr>
      </w:pPr>
    </w:p>
    <w:p w:rsidR="00AE2ACB" w:rsidRDefault="00AE2ACB">
      <w:pPr>
        <w:rPr>
          <w:rFonts w:ascii="宋体" w:hAnsi="宋体" w:cs="Arial"/>
          <w:sz w:val="24"/>
        </w:rPr>
      </w:pPr>
    </w:p>
    <w:p w:rsidR="00AE2ACB" w:rsidRDefault="00AE2ACB">
      <w:pPr>
        <w:rPr>
          <w:rFonts w:ascii="宋体" w:hAnsi="宋体" w:cs="Arial"/>
          <w:sz w:val="24"/>
        </w:rPr>
      </w:pPr>
    </w:p>
    <w:p w:rsidR="00AE2ACB" w:rsidRDefault="00AE2ACB">
      <w:pPr>
        <w:rPr>
          <w:rFonts w:ascii="宋体" w:hAnsi="宋体" w:cs="Arial"/>
          <w:sz w:val="24"/>
        </w:rPr>
      </w:pPr>
    </w:p>
    <w:p w:rsidR="00AE2ACB" w:rsidRDefault="00AE2ACB">
      <w:pPr>
        <w:rPr>
          <w:rFonts w:ascii="宋体" w:hAnsi="宋体" w:cs="Arial"/>
          <w:sz w:val="24"/>
        </w:rPr>
      </w:pPr>
    </w:p>
    <w:p w:rsidR="00AE2ACB" w:rsidRDefault="000D1B46">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AE2ACB">
        <w:trPr>
          <w:trHeight w:val="823"/>
        </w:trPr>
        <w:tc>
          <w:tcPr>
            <w:tcW w:w="8413" w:type="dxa"/>
          </w:tcPr>
          <w:p w:rsidR="00AE2ACB" w:rsidRDefault="000D1B46">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AE2ACB" w:rsidRDefault="000D1B46">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AE2ACB">
        <w:trPr>
          <w:trHeight w:val="7355"/>
        </w:trPr>
        <w:tc>
          <w:tcPr>
            <w:tcW w:w="8413" w:type="dxa"/>
          </w:tcPr>
          <w:p w:rsidR="00AE2ACB" w:rsidRDefault="000D1B46">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AE2ACB" w:rsidRDefault="00AE2ACB">
            <w:pPr>
              <w:spacing w:line="280" w:lineRule="atLeast"/>
              <w:ind w:firstLineChars="200" w:firstLine="360"/>
              <w:jc w:val="left"/>
              <w:rPr>
                <w:rFonts w:ascii="宋体" w:hAnsi="宋体" w:cs="Arial"/>
                <w:kern w:val="0"/>
                <w:sz w:val="18"/>
                <w:szCs w:val="18"/>
              </w:rPr>
            </w:pPr>
          </w:p>
          <w:p w:rsidR="00AE2ACB" w:rsidRDefault="000D1B46">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rsidR="00AE2ACB" w:rsidRDefault="00AE2ACB">
            <w:pPr>
              <w:spacing w:line="280" w:lineRule="atLeast"/>
              <w:ind w:firstLineChars="200" w:firstLine="360"/>
              <w:jc w:val="left"/>
              <w:rPr>
                <w:rFonts w:ascii="宋体" w:hAnsi="宋体" w:cs="Arial"/>
                <w:kern w:val="0"/>
                <w:sz w:val="18"/>
                <w:szCs w:val="18"/>
              </w:rPr>
            </w:pPr>
          </w:p>
          <w:p w:rsidR="00AE2ACB" w:rsidRDefault="000D1B46">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AE2ACB" w:rsidRDefault="00AE2ACB">
            <w:pPr>
              <w:spacing w:line="280" w:lineRule="atLeast"/>
              <w:jc w:val="left"/>
              <w:rPr>
                <w:rFonts w:ascii="宋体" w:hAnsi="宋体" w:cs="Arial"/>
                <w:kern w:val="0"/>
                <w:sz w:val="18"/>
                <w:szCs w:val="18"/>
              </w:rPr>
            </w:pPr>
          </w:p>
          <w:p w:rsidR="00AE2ACB" w:rsidRDefault="000D1B46">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AE2ACB" w:rsidRDefault="00AE2ACB">
            <w:pPr>
              <w:spacing w:line="280" w:lineRule="atLeast"/>
              <w:jc w:val="left"/>
              <w:rPr>
                <w:rFonts w:ascii="宋体" w:hAnsi="宋体" w:cs="Arial"/>
                <w:kern w:val="0"/>
                <w:sz w:val="18"/>
                <w:szCs w:val="18"/>
              </w:rPr>
            </w:pPr>
          </w:p>
          <w:p w:rsidR="00AE2ACB" w:rsidRDefault="000D1B46">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AE2ACB" w:rsidRDefault="00AE2ACB">
            <w:pPr>
              <w:spacing w:line="280" w:lineRule="atLeast"/>
              <w:jc w:val="left"/>
              <w:rPr>
                <w:rFonts w:ascii="宋体" w:hAnsi="宋体" w:cs="Arial"/>
                <w:kern w:val="0"/>
                <w:sz w:val="18"/>
                <w:szCs w:val="18"/>
              </w:rPr>
            </w:pPr>
          </w:p>
          <w:p w:rsidR="00AE2ACB" w:rsidRDefault="000D1B46">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AE2ACB" w:rsidRDefault="00AE2ACB">
            <w:pPr>
              <w:spacing w:line="280" w:lineRule="atLeast"/>
              <w:ind w:left="4200" w:firstLineChars="600" w:firstLine="1080"/>
              <w:jc w:val="left"/>
              <w:rPr>
                <w:rFonts w:ascii="宋体" w:hAnsi="宋体" w:cs="Arial"/>
                <w:kern w:val="0"/>
                <w:sz w:val="18"/>
                <w:szCs w:val="18"/>
              </w:rPr>
            </w:pPr>
          </w:p>
          <w:p w:rsidR="00AE2ACB" w:rsidRDefault="000D1B46">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AE2ACB" w:rsidRDefault="00AE2ACB">
            <w:pPr>
              <w:spacing w:line="280" w:lineRule="atLeast"/>
              <w:rPr>
                <w:kern w:val="0"/>
                <w:sz w:val="20"/>
                <w:szCs w:val="20"/>
              </w:rPr>
            </w:pPr>
          </w:p>
          <w:p w:rsidR="00AE2ACB" w:rsidRDefault="000D1B46">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AE2ACB" w:rsidRDefault="000D1B46">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88"/>
      </w:tblGrid>
      <w:tr w:rsidR="00AE2ACB">
        <w:trPr>
          <w:trHeight w:val="673"/>
        </w:trPr>
        <w:tc>
          <w:tcPr>
            <w:tcW w:w="8388" w:type="dxa"/>
          </w:tcPr>
          <w:p w:rsidR="00AE2ACB" w:rsidRDefault="000D1B46">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AE2ACB" w:rsidRDefault="000D1B46">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AE2ACB">
        <w:trPr>
          <w:trHeight w:val="6016"/>
        </w:trPr>
        <w:tc>
          <w:tcPr>
            <w:tcW w:w="8388" w:type="dxa"/>
          </w:tcPr>
          <w:p w:rsidR="00AE2ACB" w:rsidRDefault="000D1B46">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AE2ACB" w:rsidRDefault="00AE2ACB">
            <w:pPr>
              <w:spacing w:line="280" w:lineRule="atLeast"/>
              <w:ind w:firstLineChars="200" w:firstLine="360"/>
              <w:jc w:val="left"/>
              <w:rPr>
                <w:rFonts w:ascii="宋体" w:hAnsi="宋体" w:cs="Arial"/>
                <w:kern w:val="0"/>
                <w:sz w:val="18"/>
                <w:szCs w:val="18"/>
              </w:rPr>
            </w:pPr>
          </w:p>
          <w:p w:rsidR="00AE2ACB" w:rsidRDefault="000D1B46">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AE2ACB" w:rsidRDefault="00AE2ACB">
            <w:pPr>
              <w:spacing w:line="280" w:lineRule="atLeast"/>
              <w:jc w:val="left"/>
              <w:rPr>
                <w:rFonts w:ascii="宋体" w:hAnsi="宋体" w:cs="Arial"/>
                <w:kern w:val="0"/>
                <w:sz w:val="18"/>
                <w:szCs w:val="18"/>
              </w:rPr>
            </w:pPr>
          </w:p>
          <w:p w:rsidR="00AE2ACB" w:rsidRDefault="000D1B46">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AE2ACB" w:rsidRDefault="00AE2ACB">
            <w:pPr>
              <w:spacing w:line="280" w:lineRule="atLeast"/>
              <w:jc w:val="left"/>
              <w:rPr>
                <w:rFonts w:ascii="宋体" w:hAnsi="宋体" w:cs="Arial"/>
                <w:kern w:val="0"/>
                <w:sz w:val="18"/>
                <w:szCs w:val="18"/>
              </w:rPr>
            </w:pPr>
          </w:p>
          <w:p w:rsidR="00AE2ACB" w:rsidRDefault="000D1B46">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AE2ACB" w:rsidRDefault="00AE2ACB">
            <w:pPr>
              <w:spacing w:line="280" w:lineRule="atLeast"/>
              <w:jc w:val="left"/>
              <w:rPr>
                <w:rFonts w:ascii="宋体" w:hAnsi="宋体" w:cs="Arial"/>
                <w:kern w:val="0"/>
                <w:sz w:val="18"/>
                <w:szCs w:val="18"/>
              </w:rPr>
            </w:pPr>
          </w:p>
          <w:p w:rsidR="00AE2ACB" w:rsidRDefault="000D1B46">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AE2ACB" w:rsidRDefault="00AE2ACB">
            <w:pPr>
              <w:spacing w:line="280" w:lineRule="atLeast"/>
              <w:ind w:left="4200" w:firstLineChars="600" w:firstLine="1080"/>
              <w:jc w:val="left"/>
              <w:rPr>
                <w:rFonts w:ascii="宋体" w:hAnsi="宋体" w:cs="Arial"/>
                <w:kern w:val="0"/>
                <w:sz w:val="18"/>
                <w:szCs w:val="18"/>
              </w:rPr>
            </w:pPr>
          </w:p>
          <w:p w:rsidR="00AE2ACB" w:rsidRDefault="000D1B46">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AE2ACB" w:rsidRDefault="00AE2ACB">
            <w:pPr>
              <w:spacing w:line="280" w:lineRule="atLeast"/>
              <w:rPr>
                <w:kern w:val="0"/>
                <w:sz w:val="20"/>
                <w:szCs w:val="20"/>
              </w:rPr>
            </w:pPr>
          </w:p>
          <w:p w:rsidR="00AE2ACB" w:rsidRDefault="000D1B46">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AE2ACB" w:rsidRDefault="00AE2ACB"/>
    <w:sectPr w:rsidR="00AE2ACB">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C1D" w:rsidRDefault="00110C1D">
      <w:r>
        <w:separator/>
      </w:r>
    </w:p>
  </w:endnote>
  <w:endnote w:type="continuationSeparator" w:id="0">
    <w:p w:rsidR="00110C1D" w:rsidRDefault="00110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AE2ACB" w:rsidRDefault="000D1B46">
        <w:pPr>
          <w:pStyle w:val="a5"/>
          <w:jc w:val="center"/>
        </w:pPr>
        <w:r>
          <w:fldChar w:fldCharType="begin"/>
        </w:r>
        <w:r>
          <w:instrText>PAGE   \* MERGEFORMAT</w:instrText>
        </w:r>
        <w:r>
          <w:fldChar w:fldCharType="separate"/>
        </w:r>
        <w:r w:rsidR="00946F2B" w:rsidRPr="00946F2B">
          <w:rPr>
            <w:noProof/>
            <w:lang w:val="zh-CN"/>
          </w:rPr>
          <w:t>4</w:t>
        </w:r>
        <w:r>
          <w:fldChar w:fldCharType="end"/>
        </w:r>
      </w:p>
    </w:sdtContent>
  </w:sdt>
  <w:p w:rsidR="00AE2ACB" w:rsidRDefault="00AE2AC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C1D" w:rsidRDefault="00110C1D">
      <w:r>
        <w:separator/>
      </w:r>
    </w:p>
  </w:footnote>
  <w:footnote w:type="continuationSeparator" w:id="0">
    <w:p w:rsidR="00110C1D" w:rsidRDefault="00110C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ACB" w:rsidRDefault="000D1B46">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AE2ACB" w:rsidRDefault="000D1B46">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documentProtection w:edit="readOnly" w:enforcement="1" w:cryptProviderType="rsaAES" w:cryptAlgorithmClass="hash" w:cryptAlgorithmType="typeAny" w:cryptAlgorithmSid="14" w:cryptSpinCount="100000" w:hash="CFg1/56cfVa5U2faLtUNrMK71se8sljr2inmQQTYVbMxVfhpY8KHrOlTqnSy/KCcnZgiOCMyUOW1gnUU19wqxg==" w:salt="eZErbDTZWBC/n3NgsdmBw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00AF0"/>
    <w:rsid w:val="00041A7D"/>
    <w:rsid w:val="0007452F"/>
    <w:rsid w:val="000810B0"/>
    <w:rsid w:val="00096AC8"/>
    <w:rsid w:val="000A244A"/>
    <w:rsid w:val="000B16F1"/>
    <w:rsid w:val="000B357F"/>
    <w:rsid w:val="000C29F2"/>
    <w:rsid w:val="000D1B46"/>
    <w:rsid w:val="000E6536"/>
    <w:rsid w:val="001104E8"/>
    <w:rsid w:val="00110C1D"/>
    <w:rsid w:val="00152999"/>
    <w:rsid w:val="00165803"/>
    <w:rsid w:val="00184099"/>
    <w:rsid w:val="001973AC"/>
    <w:rsid w:val="001B0D8C"/>
    <w:rsid w:val="00204FA5"/>
    <w:rsid w:val="00247D98"/>
    <w:rsid w:val="00262560"/>
    <w:rsid w:val="002B09E6"/>
    <w:rsid w:val="002B63FC"/>
    <w:rsid w:val="002C604E"/>
    <w:rsid w:val="002F0B15"/>
    <w:rsid w:val="002F1555"/>
    <w:rsid w:val="002F3AEA"/>
    <w:rsid w:val="003037FC"/>
    <w:rsid w:val="0034386A"/>
    <w:rsid w:val="00346ED2"/>
    <w:rsid w:val="00374070"/>
    <w:rsid w:val="003E1A68"/>
    <w:rsid w:val="003E62FD"/>
    <w:rsid w:val="003F1C32"/>
    <w:rsid w:val="00420545"/>
    <w:rsid w:val="00420D74"/>
    <w:rsid w:val="00425540"/>
    <w:rsid w:val="004565CB"/>
    <w:rsid w:val="00462EFE"/>
    <w:rsid w:val="00466605"/>
    <w:rsid w:val="00467B46"/>
    <w:rsid w:val="004806C2"/>
    <w:rsid w:val="00480877"/>
    <w:rsid w:val="00485841"/>
    <w:rsid w:val="004B1D5C"/>
    <w:rsid w:val="004B5DD6"/>
    <w:rsid w:val="004C7F5E"/>
    <w:rsid w:val="004D121D"/>
    <w:rsid w:val="00503054"/>
    <w:rsid w:val="00527A03"/>
    <w:rsid w:val="00534346"/>
    <w:rsid w:val="00541B77"/>
    <w:rsid w:val="00563E8F"/>
    <w:rsid w:val="005669E6"/>
    <w:rsid w:val="00585375"/>
    <w:rsid w:val="00587FCA"/>
    <w:rsid w:val="005A63C8"/>
    <w:rsid w:val="005B431F"/>
    <w:rsid w:val="005C1E6C"/>
    <w:rsid w:val="005C6FCB"/>
    <w:rsid w:val="005F48BE"/>
    <w:rsid w:val="0063748B"/>
    <w:rsid w:val="006538E1"/>
    <w:rsid w:val="006C7A06"/>
    <w:rsid w:val="006D21BB"/>
    <w:rsid w:val="007303F6"/>
    <w:rsid w:val="00774066"/>
    <w:rsid w:val="00791677"/>
    <w:rsid w:val="007937D4"/>
    <w:rsid w:val="007B017F"/>
    <w:rsid w:val="007C7189"/>
    <w:rsid w:val="007D3800"/>
    <w:rsid w:val="007F16C3"/>
    <w:rsid w:val="007F7774"/>
    <w:rsid w:val="0080662E"/>
    <w:rsid w:val="00836C1F"/>
    <w:rsid w:val="00857569"/>
    <w:rsid w:val="00866C85"/>
    <w:rsid w:val="00866F5C"/>
    <w:rsid w:val="00871FCB"/>
    <w:rsid w:val="00876EF6"/>
    <w:rsid w:val="00894EE6"/>
    <w:rsid w:val="008A707D"/>
    <w:rsid w:val="008D3E86"/>
    <w:rsid w:val="008D6733"/>
    <w:rsid w:val="008F2B54"/>
    <w:rsid w:val="00904F53"/>
    <w:rsid w:val="00946F2B"/>
    <w:rsid w:val="00955293"/>
    <w:rsid w:val="0096566F"/>
    <w:rsid w:val="00981E5B"/>
    <w:rsid w:val="00990D62"/>
    <w:rsid w:val="00996852"/>
    <w:rsid w:val="009B58EA"/>
    <w:rsid w:val="00A00AF5"/>
    <w:rsid w:val="00A32EC2"/>
    <w:rsid w:val="00A83DE9"/>
    <w:rsid w:val="00A95D0C"/>
    <w:rsid w:val="00AB1E9D"/>
    <w:rsid w:val="00AD678C"/>
    <w:rsid w:val="00AE2ACB"/>
    <w:rsid w:val="00AE5AA3"/>
    <w:rsid w:val="00B03943"/>
    <w:rsid w:val="00B06267"/>
    <w:rsid w:val="00B07DEF"/>
    <w:rsid w:val="00B1437F"/>
    <w:rsid w:val="00B35D81"/>
    <w:rsid w:val="00B3723D"/>
    <w:rsid w:val="00B53F51"/>
    <w:rsid w:val="00B547DB"/>
    <w:rsid w:val="00B744AE"/>
    <w:rsid w:val="00BA2CBD"/>
    <w:rsid w:val="00BA32B7"/>
    <w:rsid w:val="00BB513F"/>
    <w:rsid w:val="00BC1259"/>
    <w:rsid w:val="00BC398E"/>
    <w:rsid w:val="00BD22F1"/>
    <w:rsid w:val="00BE1A3A"/>
    <w:rsid w:val="00BE7FAA"/>
    <w:rsid w:val="00BF6030"/>
    <w:rsid w:val="00C01696"/>
    <w:rsid w:val="00C4233D"/>
    <w:rsid w:val="00C44FD8"/>
    <w:rsid w:val="00C672AD"/>
    <w:rsid w:val="00CC4F45"/>
    <w:rsid w:val="00D03CCD"/>
    <w:rsid w:val="00D12543"/>
    <w:rsid w:val="00D46533"/>
    <w:rsid w:val="00D83BD5"/>
    <w:rsid w:val="00D90ABA"/>
    <w:rsid w:val="00D91389"/>
    <w:rsid w:val="00DA2C69"/>
    <w:rsid w:val="00DC5611"/>
    <w:rsid w:val="00DD246D"/>
    <w:rsid w:val="00DD5ABC"/>
    <w:rsid w:val="00E27306"/>
    <w:rsid w:val="00E32DA9"/>
    <w:rsid w:val="00E504DE"/>
    <w:rsid w:val="00E80603"/>
    <w:rsid w:val="00EB34F9"/>
    <w:rsid w:val="00EE0296"/>
    <w:rsid w:val="00F125B6"/>
    <w:rsid w:val="00F2208D"/>
    <w:rsid w:val="00F34E57"/>
    <w:rsid w:val="00F57B20"/>
    <w:rsid w:val="00F631D9"/>
    <w:rsid w:val="00F70A77"/>
    <w:rsid w:val="00F8077D"/>
    <w:rsid w:val="00F855B5"/>
    <w:rsid w:val="00FB57E5"/>
    <w:rsid w:val="00FD0236"/>
    <w:rsid w:val="00FF75B3"/>
    <w:rsid w:val="01540E14"/>
    <w:rsid w:val="093C4710"/>
    <w:rsid w:val="17992DFC"/>
    <w:rsid w:val="23024B39"/>
    <w:rsid w:val="4EEE53D9"/>
    <w:rsid w:val="4F73139C"/>
    <w:rsid w:val="601969DF"/>
    <w:rsid w:val="655B054D"/>
    <w:rsid w:val="659C2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21B56F-EF95-41AC-A2A2-939890179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b">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5179</Words>
  <Characters>316</Characters>
  <Application>Microsoft Office Word</Application>
  <DocSecurity>8</DocSecurity>
  <Lines>2</Lines>
  <Paragraphs>10</Paragraphs>
  <ScaleCrop>false</ScaleCrop>
  <Company>神州网信技术有限公司</Company>
  <LinksUpToDate>false</LinksUpToDate>
  <CharactersWithSpaces>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叶淑珊</cp:lastModifiedBy>
  <cp:revision>46</cp:revision>
  <dcterms:created xsi:type="dcterms:W3CDTF">2023-10-31T13:04:00Z</dcterms:created>
  <dcterms:modified xsi:type="dcterms:W3CDTF">2024-02-26T00:59:00Z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49928E94B90B4374B369EF2C00308363</vt:lpwstr>
  </property>
</Properties>
</file>