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lang w:val="en-US" w:eastAsia="zh-CN"/>
        </w:rPr>
        <w:t>苏银理财</w:t>
      </w:r>
      <w:r>
        <w:rPr>
          <w:rFonts w:hint="eastAsia" w:ascii="楷体" w:hAnsi="楷体" w:eastAsia="楷体"/>
          <w:b/>
          <w:color w:val="auto"/>
          <w:sz w:val="28"/>
          <w:szCs w:val="28"/>
        </w:rPr>
        <w:t>恒源灵动最短持有</w:t>
      </w:r>
      <w:r>
        <w:rPr>
          <w:rFonts w:hint="eastAsia" w:ascii="楷体" w:hAnsi="楷体" w:eastAsia="楷体"/>
          <w:b/>
          <w:color w:val="auto"/>
          <w:sz w:val="28"/>
          <w:szCs w:val="28"/>
          <w:lang w:val="en-US" w:eastAsia="zh-CN"/>
        </w:rPr>
        <w:t>7</w:t>
      </w:r>
      <w:r>
        <w:rPr>
          <w:rFonts w:hint="eastAsia" w:ascii="楷体" w:hAnsi="楷体" w:eastAsia="楷体"/>
          <w:b/>
          <w:color w:val="auto"/>
          <w:sz w:val="28"/>
          <w:szCs w:val="28"/>
        </w:rPr>
        <w:t>天</w:t>
      </w:r>
      <w:r>
        <w:rPr>
          <w:rFonts w:hint="eastAsia" w:ascii="楷体" w:hAnsi="楷体" w:eastAsia="楷体"/>
          <w:b/>
          <w:color w:val="auto"/>
          <w:sz w:val="28"/>
          <w:szCs w:val="28"/>
          <w:lang w:val="en-US" w:eastAsia="zh-CN"/>
        </w:rPr>
        <w:t>9</w:t>
      </w:r>
      <w:r>
        <w:rPr>
          <w:rFonts w:hint="eastAsia" w:ascii="楷体" w:hAnsi="楷体" w:eastAsia="楷体"/>
          <w:b/>
          <w:color w:val="auto"/>
          <w:sz w:val="28"/>
          <w:szCs w:val="28"/>
        </w:rPr>
        <w:t>号”理财产品风险揭示书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w:t>
      </w:r>
      <w:bookmarkStart w:id="0" w:name="_GoBack"/>
      <w:bookmarkEnd w:id="0"/>
      <w:r>
        <w:rPr>
          <w:rFonts w:hint="eastAsia" w:ascii="楷体" w:hAnsi="楷体" w:eastAsia="楷体" w:cs="Times New Roman"/>
          <w:color w:val="auto"/>
          <w:sz w:val="21"/>
          <w:szCs w:val="21"/>
        </w:rPr>
        <w:t>，根据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bCs w:val="0"/>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结构性存款的特殊风险</w:t>
      </w:r>
    </w:p>
    <w:p>
      <w:pPr>
        <w:numPr>
          <w:ilvl w:val="0"/>
          <w:numId w:val="0"/>
        </w:numPr>
        <w:tabs>
          <w:tab w:val="left" w:pos="742"/>
        </w:tabs>
        <w:ind w:firstLine="420" w:firstLineChars="200"/>
        <w:rPr>
          <w:rFonts w:hint="eastAsia"/>
          <w:lang w:val="en-US" w:eastAsia="zh-CN"/>
        </w:rPr>
      </w:pPr>
      <w:r>
        <w:rPr>
          <w:rFonts w:hint="eastAsia" w:ascii="楷体" w:hAnsi="楷体" w:eastAsia="楷体" w:cs="楷体"/>
          <w:color w:val="auto"/>
          <w:sz w:val="21"/>
          <w:szCs w:val="21"/>
          <w:lang w:val="en-US" w:eastAsia="zh-CN"/>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10"/>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B0C8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72B66"/>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80961"/>
    <w:rsid w:val="10D84BB2"/>
    <w:rsid w:val="10E55ACF"/>
    <w:rsid w:val="10E92EAE"/>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0F4644"/>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82C57"/>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82F34"/>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3F7D28"/>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675B8"/>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1108B"/>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270CB5"/>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C474F5"/>
    <w:rsid w:val="4ED53B5D"/>
    <w:rsid w:val="4EDC5312"/>
    <w:rsid w:val="4EE10C22"/>
    <w:rsid w:val="4EE6629E"/>
    <w:rsid w:val="4EEE2F1C"/>
    <w:rsid w:val="4EF4503D"/>
    <w:rsid w:val="4EFA6A18"/>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63D1"/>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21ECD"/>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5095</Words>
  <Characters>5098</Characters>
  <Lines>243</Lines>
  <Paragraphs>68</Paragraphs>
  <TotalTime>1</TotalTime>
  <ScaleCrop>false</ScaleCrop>
  <LinksUpToDate>false</LinksUpToDate>
  <CharactersWithSpaces>5298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2026-01-21T01:56:16Z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