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兴银理财【稳添利最短持有期日开固收类】理财产品</w:t>
      </w:r>
      <w:permEnd w:id="0"/>
      <w:bookmarkStart w:id="0" w:name="_GoBack"/>
      <w:bookmark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个人投资者适用</w:t>
            </w:r>
          </w:p>
        </w:tc>
        <w:tc>
          <w:tcPr>
            <w:tcW w:w="1085"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姓名</w:t>
            </w:r>
          </w:p>
        </w:tc>
        <w:tc>
          <w:tcPr>
            <w:tcW w:w="5061" w:type="dxa"/>
            <w:gridSpan w:val="3"/>
            <w:shd w:val="solid" w:color="FFFFFF" w:fill="FFFFFF"/>
            <w:vAlign w:val="center"/>
          </w:tcPr>
          <w:p>
            <w:pPr>
              <w:spacing w:line="320" w:lineRule="exact"/>
              <w:jc w:val="left"/>
              <w:rPr>
                <w:rFonts w:ascii="宋体" w:hAnsi="宋体"/>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sz w:val="18"/>
                <w:szCs w:val="18"/>
              </w:rPr>
            </w:pPr>
          </w:p>
        </w:tc>
        <w:tc>
          <w:tcPr>
            <w:tcW w:w="1085"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证件类型</w:t>
            </w:r>
          </w:p>
        </w:tc>
        <w:tc>
          <w:tcPr>
            <w:tcW w:w="1384" w:type="dxa"/>
            <w:shd w:val="solid" w:color="FFFFFF" w:fill="FFFFFF"/>
            <w:vAlign w:val="center"/>
          </w:tcPr>
          <w:p>
            <w:pPr>
              <w:spacing w:line="320" w:lineRule="exact"/>
              <w:jc w:val="left"/>
              <w:rPr>
                <w:rFonts w:ascii="宋体" w:hAnsi="宋体"/>
                <w:sz w:val="18"/>
                <w:szCs w:val="18"/>
              </w:rPr>
            </w:pPr>
          </w:p>
        </w:tc>
        <w:tc>
          <w:tcPr>
            <w:tcW w:w="1234"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证件号码</w:t>
            </w:r>
          </w:p>
        </w:tc>
        <w:tc>
          <w:tcPr>
            <w:tcW w:w="2443" w:type="dxa"/>
            <w:shd w:val="solid" w:color="FFFFFF" w:fill="FFFFFF"/>
            <w:vAlign w:val="center"/>
          </w:tcPr>
          <w:p>
            <w:pPr>
              <w:spacing w:line="320" w:lineRule="exact"/>
              <w:jc w:val="left"/>
              <w:rPr>
                <w:rFonts w:ascii="宋体" w:hAnsi="宋体"/>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sz w:val="18"/>
                <w:szCs w:val="18"/>
              </w:rPr>
            </w:pPr>
          </w:p>
        </w:tc>
        <w:tc>
          <w:tcPr>
            <w:tcW w:w="1085"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联系电话</w:t>
            </w:r>
          </w:p>
        </w:tc>
        <w:tc>
          <w:tcPr>
            <w:tcW w:w="1384" w:type="dxa"/>
            <w:shd w:val="solid" w:color="FFFFFF" w:fill="FFFFFF"/>
            <w:vAlign w:val="center"/>
          </w:tcPr>
          <w:p>
            <w:pPr>
              <w:spacing w:line="320" w:lineRule="exact"/>
              <w:jc w:val="left"/>
              <w:rPr>
                <w:rFonts w:ascii="宋体" w:hAnsi="宋体"/>
                <w:sz w:val="18"/>
                <w:szCs w:val="18"/>
              </w:rPr>
            </w:pPr>
          </w:p>
        </w:tc>
        <w:tc>
          <w:tcPr>
            <w:tcW w:w="1234"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电子邮箱</w:t>
            </w:r>
          </w:p>
        </w:tc>
        <w:tc>
          <w:tcPr>
            <w:tcW w:w="2443" w:type="dxa"/>
            <w:shd w:val="solid" w:color="FFFFFF" w:fill="FFFFFF"/>
            <w:vAlign w:val="center"/>
          </w:tcPr>
          <w:p>
            <w:pPr>
              <w:spacing w:line="320" w:lineRule="exact"/>
              <w:jc w:val="left"/>
              <w:rPr>
                <w:rFonts w:ascii="宋体" w:hAnsi="宋体"/>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sz w:val="18"/>
                <w:szCs w:val="18"/>
              </w:rPr>
            </w:pPr>
          </w:p>
        </w:tc>
        <w:tc>
          <w:tcPr>
            <w:tcW w:w="1085"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联系地址</w:t>
            </w:r>
          </w:p>
        </w:tc>
        <w:tc>
          <w:tcPr>
            <w:tcW w:w="5061" w:type="dxa"/>
            <w:gridSpan w:val="3"/>
            <w:shd w:val="solid" w:color="FFFFFF" w:fill="FFFFFF"/>
            <w:vAlign w:val="center"/>
          </w:tcPr>
          <w:p>
            <w:pPr>
              <w:spacing w:line="320" w:lineRule="exact"/>
              <w:jc w:val="left"/>
              <w:rPr>
                <w:rFonts w:ascii="宋体" w:hAnsi="宋体"/>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sz w:val="18"/>
                <w:szCs w:val="18"/>
              </w:rPr>
            </w:pPr>
            <w:r>
              <w:rPr>
                <w:rFonts w:hint="eastAsia" w:ascii="宋体" w:hAnsi="宋体"/>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sz w:val="18"/>
                <w:szCs w:val="18"/>
              </w:rPr>
            </w:pPr>
            <w:r>
              <w:rPr>
                <w:rFonts w:hint="eastAsia" w:hAnsi="宋体"/>
                <w:sz w:val="18"/>
                <w:szCs w:val="18"/>
              </w:rPr>
              <w:t>★</w:t>
            </w:r>
            <w:r>
              <w:rPr>
                <w:rFonts w:hint="eastAsia" w:ascii="宋体" w:hAnsi="宋体"/>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sz w:val="18"/>
                <w:szCs w:val="18"/>
              </w:rPr>
            </w:pPr>
            <w:permStart w:id="16" w:edGrp="everyone"/>
            <w:r>
              <w:rPr>
                <w:rFonts w:hint="eastAsia" w:asciiTheme="majorEastAsia" w:hAnsiTheme="majorEastAsia" w:eastAsiaTheme="majorEastAsia"/>
                <w:sz w:val="18"/>
                <w:szCs w:val="18"/>
              </w:rPr>
              <w:t>□</w:t>
            </w:r>
            <w:r>
              <w:rPr>
                <w:rFonts w:asciiTheme="majorEastAsia" w:hAnsiTheme="majorEastAsia" w:eastAsiaTheme="majorEastAsia"/>
                <w:sz w:val="18"/>
                <w:szCs w:val="18"/>
              </w:rPr>
              <w:t xml:space="preserve"> </w:t>
            </w:r>
            <w:r>
              <w:rPr>
                <w:rFonts w:hint="eastAsia" w:asciiTheme="majorEastAsia" w:hAnsiTheme="majorEastAsia" w:eastAsiaTheme="majorEastAsia"/>
                <w:sz w:val="18"/>
                <w:szCs w:val="18"/>
              </w:rPr>
              <w:t>直销：产品管理人销售</w:t>
            </w:r>
          </w:p>
          <w:p>
            <w:pPr>
              <w:spacing w:line="320" w:lineRule="exact"/>
              <w:jc w:val="left"/>
              <w:rPr>
                <w:rFonts w:ascii="宋体" w:hAnsi="宋体"/>
                <w:sz w:val="18"/>
                <w:szCs w:val="18"/>
              </w:rPr>
            </w:pPr>
            <w:r>
              <w:rPr>
                <w:rFonts w:hint="eastAsia" w:asciiTheme="majorEastAsia" w:hAnsiTheme="majorEastAsia" w:eastAsiaTheme="majorEastAsia"/>
                <w:sz w:val="18"/>
                <w:szCs w:val="18"/>
              </w:rPr>
              <w:t>■</w:t>
            </w:r>
            <w:r>
              <w:rPr>
                <w:rFonts w:asciiTheme="majorEastAsia" w:hAnsiTheme="majorEastAsia" w:eastAsiaTheme="majorEastAsia"/>
                <w:sz w:val="18"/>
                <w:szCs w:val="18"/>
              </w:rPr>
              <w:t xml:space="preserve"> </w:t>
            </w:r>
            <w:r>
              <w:rPr>
                <w:rFonts w:hint="eastAsia" w:asciiTheme="majorEastAsia" w:hAnsiTheme="majorEastAsia" w:eastAsiaTheme="majorEastAsia"/>
                <w:sz w:val="18"/>
                <w:szCs w:val="18"/>
              </w:rPr>
              <w:t>代销：代理</w:t>
            </w:r>
            <w:r>
              <w:rPr>
                <w:rFonts w:asciiTheme="majorEastAsia" w:hAnsiTheme="majorEastAsia" w:eastAsiaTheme="majorEastAsia"/>
                <w:sz w:val="18"/>
                <w:szCs w:val="18"/>
              </w:rPr>
              <w:t>销售机构</w:t>
            </w:r>
            <w:r>
              <w:rPr>
                <w:rFonts w:hint="eastAsia" w:asciiTheme="majorEastAsia" w:hAnsiTheme="majorEastAsia" w:eastAsiaTheme="majorEastAsia"/>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机构名称</w:t>
            </w:r>
          </w:p>
        </w:tc>
        <w:tc>
          <w:tcPr>
            <w:tcW w:w="5061" w:type="dxa"/>
            <w:gridSpan w:val="3"/>
            <w:shd w:val="solid" w:color="FFFFFF" w:fill="FFFFFF"/>
            <w:vAlign w:val="center"/>
          </w:tcPr>
          <w:p>
            <w:pPr>
              <w:spacing w:line="320" w:lineRule="exact"/>
              <w:jc w:val="left"/>
              <w:rPr>
                <w:rFonts w:ascii="宋体" w:hAnsi="宋体"/>
                <w:sz w:val="18"/>
                <w:szCs w:val="18"/>
              </w:rPr>
            </w:pPr>
            <w:permStart w:id="17" w:edGrp="everyone"/>
            <w:r>
              <w:rPr>
                <w:rFonts w:hint="eastAsia" w:ascii="宋体" w:hAnsi="宋体"/>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w:t>
      </w:r>
      <w:r>
        <w:rPr>
          <w:rFonts w:hint="eastAsia" w:ascii="黑体" w:hAnsi="黑体" w:eastAsia="黑体" w:cs="仿宋_GB2312"/>
          <w:kern w:val="0"/>
          <w:sz w:val="18"/>
          <w:szCs w:val="18"/>
          <w:lang w:val="en-US" w:eastAsia="zh-CN"/>
        </w:rPr>
        <w:t>责任</w:t>
      </w:r>
      <w:r>
        <w:rPr>
          <w:rFonts w:hint="eastAsia" w:ascii="黑体" w:hAnsi="黑体" w:eastAsia="黑体" w:cs="仿宋_GB2312"/>
          <w:kern w:val="0"/>
          <w:sz w:val="18"/>
          <w:szCs w:val="18"/>
        </w:rPr>
        <w:t>。乙方受理的销售理财产品业务申请，以产品管理人的最终确认结果为准。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普通投资者时，甲方购买乙方销售的理财产品前，需通过乙方的线下渠道或线上渠道（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（2）专业投资者的风险承受能力评估按销售机构的以下销售政策执行：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参照本条第（1）款普通投资者要求执行；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.甲方承诺严格遵守反洗钱相关法律法规和规章制度，不参与或协助洗钱、欺诈</w:t>
      </w:r>
      <w:r>
        <w:rPr>
          <w:rFonts w:hint="eastAsia" w:ascii="宋体" w:hAnsi="宋体" w:cs="仿宋_GB2312"/>
          <w:kern w:val="0"/>
          <w:sz w:val="18"/>
          <w:szCs w:val="18"/>
          <w:lang w:eastAsia="zh-CN"/>
        </w:rPr>
        <w:t>、</w:t>
      </w:r>
      <w:r>
        <w:rPr>
          <w:rFonts w:hint="eastAsia" w:ascii="宋体" w:hAnsi="宋体" w:cs="仿宋_GB2312"/>
          <w:kern w:val="0"/>
          <w:sz w:val="18"/>
          <w:szCs w:val="18"/>
        </w:rPr>
        <w:t>恐怖融资、逃税活动等违法行为。乙方发现或有合理理由怀疑甲方、甲方资金或甲方交易行为涉嫌洗钱、欺诈</w:t>
      </w:r>
      <w:r>
        <w:rPr>
          <w:rFonts w:hint="eastAsia" w:ascii="宋体" w:hAnsi="宋体" w:cs="仿宋_GB2312"/>
          <w:kern w:val="0"/>
          <w:sz w:val="18"/>
          <w:szCs w:val="18"/>
          <w:lang w:eastAsia="zh-CN"/>
        </w:rPr>
        <w:t>、</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甲方声明：</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1)甲方已经收到所购买乙方销售的理财产品的《投资协议书》《产品说明书》《（代理）销售协议书》《风险揭示书》《投资者权益须知》等，并完全理解和接受上述文件的全部内容，清楚了解所购买理财产品的内容及可能出现的风险。甲方的投资决策完全基于甲方的独立自主判断做出，并自愿承担所认购、申购、赎回理财产品所产生的相关风险和不利后果。</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73"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b/>
                <w:kern w:val="0"/>
                <w:sz w:val="18"/>
                <w:szCs w:val="18"/>
              </w:rPr>
            </w:pPr>
            <w:r>
              <w:rPr>
                <w:rFonts w:hint="eastAsia" w:cs="Arial"/>
                <w:kern w:val="0"/>
                <w:sz w:val="18"/>
                <w:szCs w:val="18"/>
              </w:rPr>
              <w:t>甲方法定代表人或授权代理人（</w:t>
            </w:r>
            <w:r>
              <w:rPr>
                <w:rFonts w:cs="Arial"/>
                <w:kern w:val="0"/>
                <w:sz w:val="18"/>
                <w:szCs w:val="18"/>
              </w:rPr>
              <w:t>签名</w:t>
            </w:r>
            <w:r>
              <w:rPr>
                <w:rFonts w:hint="eastAsia" w:cs="Arial"/>
                <w:kern w:val="0"/>
                <w:sz w:val="18"/>
                <w:szCs w:val="18"/>
              </w:rPr>
              <w:t>/盖章/线上确认）：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bCs/>
          <w:sz w:val="18"/>
          <w:szCs w:val="18"/>
        </w:rPr>
      </w:pPr>
      <w:r>
        <w:rPr>
          <w:rFonts w:hint="eastAsia" w:ascii="宋体" w:hAnsi="宋体"/>
          <w:b/>
          <w:bCs/>
          <w:sz w:val="18"/>
          <w:szCs w:val="18"/>
        </w:rPr>
        <w:t>（本《（代理）销售协议书》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4</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WJwhokD7HsYsQyGHS3U0UPCLQRc=" w:salt="90F2/UgbRcJsyoZz9KEeA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B4054"/>
    <w:rsid w:val="000D097A"/>
    <w:rsid w:val="000E15A8"/>
    <w:rsid w:val="000F142C"/>
    <w:rsid w:val="00120AB9"/>
    <w:rsid w:val="00171F73"/>
    <w:rsid w:val="0017268F"/>
    <w:rsid w:val="001A3E4E"/>
    <w:rsid w:val="001D2168"/>
    <w:rsid w:val="001D5BB4"/>
    <w:rsid w:val="001E6B70"/>
    <w:rsid w:val="00217DEF"/>
    <w:rsid w:val="00240433"/>
    <w:rsid w:val="0025071C"/>
    <w:rsid w:val="00263CF4"/>
    <w:rsid w:val="00280856"/>
    <w:rsid w:val="002818BE"/>
    <w:rsid w:val="002832E4"/>
    <w:rsid w:val="002A703E"/>
    <w:rsid w:val="002B4433"/>
    <w:rsid w:val="002C5DA4"/>
    <w:rsid w:val="002E77B9"/>
    <w:rsid w:val="00335DAF"/>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F6F56"/>
    <w:rsid w:val="005120A6"/>
    <w:rsid w:val="00515D76"/>
    <w:rsid w:val="005306E2"/>
    <w:rsid w:val="0056412F"/>
    <w:rsid w:val="005650D6"/>
    <w:rsid w:val="005A04CB"/>
    <w:rsid w:val="005B4E69"/>
    <w:rsid w:val="005E6EDE"/>
    <w:rsid w:val="00637285"/>
    <w:rsid w:val="00637A14"/>
    <w:rsid w:val="006735A9"/>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B4F08"/>
    <w:rsid w:val="007C68DE"/>
    <w:rsid w:val="007D5FFF"/>
    <w:rsid w:val="007E2C97"/>
    <w:rsid w:val="007F3E92"/>
    <w:rsid w:val="008053A3"/>
    <w:rsid w:val="00835E57"/>
    <w:rsid w:val="00840A54"/>
    <w:rsid w:val="00850C0B"/>
    <w:rsid w:val="00855B8B"/>
    <w:rsid w:val="00862B8A"/>
    <w:rsid w:val="00881981"/>
    <w:rsid w:val="00882285"/>
    <w:rsid w:val="00884C7E"/>
    <w:rsid w:val="00885477"/>
    <w:rsid w:val="00892450"/>
    <w:rsid w:val="008D2C2D"/>
    <w:rsid w:val="009025C3"/>
    <w:rsid w:val="009C2479"/>
    <w:rsid w:val="009C579B"/>
    <w:rsid w:val="009D2ED5"/>
    <w:rsid w:val="009E7CCC"/>
    <w:rsid w:val="00A30B69"/>
    <w:rsid w:val="00A3186E"/>
    <w:rsid w:val="00A452A6"/>
    <w:rsid w:val="00A47BD1"/>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D1FDE"/>
    <w:rsid w:val="00D3152C"/>
    <w:rsid w:val="00D3339D"/>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208B9"/>
    <w:rsid w:val="00F57B20"/>
    <w:rsid w:val="00F6614C"/>
    <w:rsid w:val="00F810C8"/>
    <w:rsid w:val="00F97CA1"/>
    <w:rsid w:val="00FA64F6"/>
    <w:rsid w:val="00FF1B1C"/>
    <w:rsid w:val="06A52EBE"/>
    <w:rsid w:val="0FFF14BD"/>
    <w:rsid w:val="2CC00E09"/>
    <w:rsid w:val="2E06150D"/>
    <w:rsid w:val="2ED75C91"/>
    <w:rsid w:val="52310F30"/>
    <w:rsid w:val="540E1C2A"/>
    <w:rsid w:val="56704E63"/>
    <w:rsid w:val="583A29B2"/>
    <w:rsid w:val="5D003C72"/>
    <w:rsid w:val="628238F6"/>
    <w:rsid w:val="72A20E05"/>
    <w:rsid w:val="73EC3C97"/>
    <w:rsid w:val="75D3263F"/>
    <w:rsid w:val="7FA62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0"/>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0808-1BDA-44BC-B8DA-C3A95F622243}">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2024-03-04T03:44:00Z</dcterms:created>
  <dc:creator>胡骁潇</dc:creator>
  <cp:lastModifiedBy>cib</cp:lastModifiedBy>
  <dcterms:modified xsi:type="dcterms:W3CDTF">2026-04-13T09:03:57Z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DCAA966F15694DFBAAE5A22BB81990CC</vt:lpwstr>
  </property>
</Properties>
</file>