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eastAsia="zh-CN"/>
        </w:rPr>
        <w:t>苏银理财</w:t>
      </w:r>
      <w:r>
        <w:rPr>
          <w:rFonts w:hint="eastAsia" w:ascii="楷体" w:hAnsi="楷体" w:eastAsia="楷体"/>
          <w:b/>
          <w:color w:val="auto"/>
          <w:sz w:val="28"/>
          <w:szCs w:val="28"/>
          <w:highlight w:val="none"/>
          <w:lang w:val="en-US" w:eastAsia="zh-CN"/>
        </w:rPr>
        <w:t>恒源灵动最短持有14天17号</w:t>
      </w:r>
      <w:r>
        <w:rPr>
          <w:rFonts w:hint="eastAsia" w:ascii="楷体" w:hAnsi="楷体" w:eastAsia="楷体"/>
          <w:b/>
          <w:color w:val="auto"/>
          <w:sz w:val="28"/>
          <w:szCs w:val="28"/>
          <w:highlight w:val="none"/>
        </w:rPr>
        <w:t>”理财产品说明书</w:t>
      </w:r>
    </w:p>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2025年8月版</w:t>
      </w:r>
      <w:r>
        <w:rPr>
          <w:rFonts w:hint="eastAsia" w:ascii="楷体" w:hAnsi="楷体" w:eastAsia="楷体" w:cs="Times New Roman"/>
          <w:kern w:val="2"/>
          <w:sz w:val="21"/>
          <w:szCs w:val="21"/>
          <w:highlight w:val="none"/>
          <w:lang w:val="en-US" w:eastAsia="zh-CN" w:bidi="ar-SA"/>
        </w:rPr>
        <w:t>）</w:t>
      </w:r>
    </w:p>
    <w:p>
      <w:pPr>
        <w:keepNext w:val="0"/>
        <w:keepLines w:val="0"/>
        <w:pageBreakBefore w:val="0"/>
        <w:wordWrap/>
        <w:topLinePunct w:val="0"/>
        <w:autoSpaceDE/>
        <w:autoSpaceDN/>
        <w:bidi w:val="0"/>
        <w:jc w:val="center"/>
        <w:textAlignment w:val="auto"/>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keepNext w:val="0"/>
        <w:keepLines w:val="0"/>
        <w:pageBreakBefore w:val="0"/>
        <w:wordWrap/>
        <w:topLinePunct w:val="0"/>
        <w:autoSpaceDE/>
        <w:autoSpaceDN/>
        <w:bidi w:val="0"/>
        <w:textAlignment w:val="auto"/>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keepNext w:val="0"/>
        <w:keepLines w:val="0"/>
        <w:pageBreakBefore w:val="0"/>
        <w:numPr>
          <w:ilvl w:val="0"/>
          <w:numId w:val="1"/>
        </w:numPr>
        <w:wordWrap/>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在购买本理财产品前，投资者应确保自己完全理解该项投资的性质和所涉及的风险，详细了解和审慎评估该理财产品的资金</w:t>
      </w:r>
      <w:r>
        <w:rPr>
          <w:rFonts w:hint="eastAsia" w:ascii="楷体" w:hAnsi="楷体" w:eastAsia="楷体"/>
          <w:sz w:val="21"/>
          <w:szCs w:val="21"/>
          <w:highlight w:val="none"/>
          <w:lang w:val="en-US" w:eastAsia="zh-CN"/>
        </w:rPr>
        <w:t>投向</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w:t>
      </w:r>
      <w:r>
        <w:rPr>
          <w:rFonts w:hint="eastAsia" w:ascii="楷体" w:hAnsi="楷体" w:eastAsia="楷体"/>
          <w:sz w:val="21"/>
          <w:szCs w:val="21"/>
          <w:highlight w:val="none"/>
          <w:lang w:eastAsia="zh-CN"/>
        </w:rPr>
        <w:t>恒源灵动最短持有14天17号</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苏银理财恒源灵动最短持有14天17号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Z7003125000217，投资者可依据该编码在中国理财网www.chinawealth.com.cn查询产品信息。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w:t>
            </w:r>
            <w:r>
              <w:rPr>
                <w:rFonts w:hint="eastAsia" w:ascii="楷体" w:hAnsi="楷体" w:eastAsia="楷体" w:cs="宋体"/>
                <w:spacing w:val="-2"/>
                <w:sz w:val="18"/>
                <w:szCs w:val="18"/>
                <w:highlight w:val="none"/>
                <w:lang w:val="en-US" w:eastAsia="zh-CN"/>
              </w:rPr>
              <w:t>恒源灵动最短持有14天17号</w:t>
            </w:r>
            <w:r>
              <w:rPr>
                <w:rFonts w:hint="default" w:ascii="楷体" w:hAnsi="楷体" w:eastAsia="楷体" w:cs="宋体"/>
                <w:spacing w:val="-2"/>
                <w:sz w:val="18"/>
                <w:szCs w:val="18"/>
                <w:highlight w:val="none"/>
                <w:lang w:val="en-US" w:eastAsia="zh-CN"/>
              </w:rPr>
              <w:t>A/J0760</w:t>
            </w:r>
            <w:r>
              <w:rPr>
                <w:rFonts w:hint="eastAsia" w:ascii="楷体" w:hAnsi="楷体" w:eastAsia="楷体" w:cs="宋体"/>
                <w:spacing w:val="-2"/>
                <w:sz w:val="18"/>
                <w:szCs w:val="18"/>
                <w:highlight w:val="none"/>
                <w:lang w:val="en-US" w:eastAsia="zh-CN"/>
              </w:rPr>
              <w:t>4</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w:t>
            </w:r>
            <w:r>
              <w:rPr>
                <w:rFonts w:hint="default" w:ascii="楷体" w:hAnsi="楷体" w:eastAsia="楷体" w:cs="宋体"/>
                <w:spacing w:val="-2"/>
                <w:sz w:val="18"/>
                <w:szCs w:val="18"/>
                <w:highlight w:val="none"/>
                <w:lang w:val="en-US" w:eastAsia="zh-CN"/>
              </w:rPr>
              <w:t>份额：苏银理财</w:t>
            </w:r>
            <w:r>
              <w:rPr>
                <w:rFonts w:hint="eastAsia" w:ascii="楷体" w:hAnsi="楷体" w:eastAsia="楷体" w:cs="宋体"/>
                <w:spacing w:val="-2"/>
                <w:sz w:val="18"/>
                <w:szCs w:val="18"/>
                <w:highlight w:val="none"/>
                <w:lang w:val="en-US" w:eastAsia="zh-CN"/>
              </w:rPr>
              <w:t>恒源灵动最短持有14天17号F</w:t>
            </w:r>
            <w:r>
              <w:rPr>
                <w:rFonts w:hint="default" w:ascii="楷体" w:hAnsi="楷体" w:eastAsia="楷体" w:cs="宋体"/>
                <w:spacing w:val="-2"/>
                <w:sz w:val="18"/>
                <w:szCs w:val="18"/>
                <w:highlight w:val="none"/>
                <w:lang w:val="en-US" w:eastAsia="zh-CN"/>
              </w:rPr>
              <w:t>/J0760</w:t>
            </w:r>
            <w:r>
              <w:rPr>
                <w:rFonts w:hint="eastAsia" w:ascii="楷体" w:hAnsi="楷体" w:eastAsia="楷体" w:cs="宋体"/>
                <w:spacing w:val="-2"/>
                <w:sz w:val="18"/>
                <w:szCs w:val="18"/>
                <w:highlight w:val="none"/>
                <w:lang w:val="en-US" w:eastAsia="zh-CN"/>
              </w:rPr>
              <w:t>5</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G</w:t>
            </w:r>
            <w:r>
              <w:rPr>
                <w:rFonts w:hint="default" w:ascii="楷体" w:hAnsi="楷体" w:eastAsia="楷体" w:cs="宋体"/>
                <w:spacing w:val="-2"/>
                <w:sz w:val="18"/>
                <w:szCs w:val="18"/>
                <w:highlight w:val="none"/>
                <w:lang w:val="en-US" w:eastAsia="zh-CN"/>
              </w:rPr>
              <w:t>份额：苏银理财</w:t>
            </w:r>
            <w:r>
              <w:rPr>
                <w:rFonts w:hint="eastAsia" w:ascii="楷体" w:hAnsi="楷体" w:eastAsia="楷体" w:cs="宋体"/>
                <w:spacing w:val="-2"/>
                <w:sz w:val="18"/>
                <w:szCs w:val="18"/>
                <w:highlight w:val="none"/>
                <w:lang w:val="en-US" w:eastAsia="zh-CN"/>
              </w:rPr>
              <w:t>恒源灵动最短持有14天17号G</w:t>
            </w:r>
            <w:r>
              <w:rPr>
                <w:rFonts w:hint="default" w:ascii="楷体" w:hAnsi="楷体" w:eastAsia="楷体" w:cs="宋体"/>
                <w:spacing w:val="-2"/>
                <w:sz w:val="18"/>
                <w:szCs w:val="18"/>
                <w:highlight w:val="none"/>
                <w:lang w:val="en-US" w:eastAsia="zh-CN"/>
              </w:rPr>
              <w:t>/J0760</w:t>
            </w:r>
            <w:r>
              <w:rPr>
                <w:rFonts w:hint="eastAsia" w:ascii="楷体" w:hAnsi="楷体" w:eastAsia="楷体" w:cs="宋体"/>
                <w:spacing w:val="-2"/>
                <w:sz w:val="18"/>
                <w:szCs w:val="18"/>
                <w:highlight w:val="none"/>
                <w:lang w:val="en-US" w:eastAsia="zh-CN"/>
              </w:rPr>
              <w:t>6</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H份额：苏银理财</w:t>
            </w:r>
            <w:r>
              <w:rPr>
                <w:rFonts w:hint="eastAsia" w:ascii="楷体" w:hAnsi="楷体" w:eastAsia="楷体" w:cs="宋体"/>
                <w:spacing w:val="-2"/>
                <w:sz w:val="18"/>
                <w:szCs w:val="18"/>
                <w:highlight w:val="none"/>
                <w:lang w:val="en-US" w:eastAsia="zh-CN"/>
              </w:rPr>
              <w:t>恒源灵动最短持有14天17号</w:t>
            </w:r>
            <w:r>
              <w:rPr>
                <w:rFonts w:hint="default" w:ascii="楷体" w:hAnsi="楷体" w:eastAsia="楷体" w:cs="宋体"/>
                <w:spacing w:val="-2"/>
                <w:sz w:val="18"/>
                <w:szCs w:val="18"/>
                <w:highlight w:val="none"/>
                <w:lang w:val="en-US" w:eastAsia="zh-CN"/>
              </w:rPr>
              <w:t>H/J0760</w:t>
            </w:r>
            <w:r>
              <w:rPr>
                <w:rFonts w:hint="eastAsia" w:ascii="楷体" w:hAnsi="楷体" w:eastAsia="楷体" w:cs="宋体"/>
                <w:spacing w:val="-2"/>
                <w:sz w:val="18"/>
                <w:szCs w:val="18"/>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9</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1</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rPr>
              <w:t>20</w:t>
            </w:r>
            <w:r>
              <w:rPr>
                <w:rFonts w:hint="eastAsia" w:ascii="楷体" w:hAnsi="楷体" w:eastAsia="楷体" w:cs="宋体"/>
                <w:spacing w:val="-2"/>
                <w:sz w:val="18"/>
                <w:szCs w:val="18"/>
                <w:highlight w:val="none"/>
                <w:lang w:val="en-US" w:eastAsia="zh-CN"/>
              </w:rPr>
              <w:t>25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9</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3</w:t>
            </w:r>
            <w:r>
              <w:rPr>
                <w:rFonts w:hint="eastAsia" w:ascii="楷体" w:hAnsi="楷体" w:eastAsia="楷体" w:cs="宋体"/>
                <w:spacing w:val="-2"/>
                <w:sz w:val="18"/>
                <w:szCs w:val="18"/>
                <w:highlight w:val="none"/>
              </w:rPr>
              <w:t>日。</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2025年9月</w:t>
            </w:r>
            <w:r>
              <w:rPr>
                <w:rFonts w:hint="eastAsia" w:ascii="楷体" w:hAnsi="楷体" w:eastAsia="楷体" w:cs="宋体"/>
                <w:spacing w:val="-2"/>
                <w:sz w:val="18"/>
                <w:szCs w:val="18"/>
                <w:highlight w:val="none"/>
                <w:lang w:val="en-US" w:eastAsia="zh-CN"/>
              </w:rPr>
              <w:t>4</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203</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年12月</w:t>
            </w:r>
            <w:r>
              <w:rPr>
                <w:rFonts w:hint="eastAsia" w:ascii="楷体" w:hAnsi="楷体" w:eastAsia="楷体" w:cs="宋体"/>
                <w:spacing w:val="-2"/>
                <w:sz w:val="18"/>
                <w:szCs w:val="18"/>
                <w:highlight w:val="none"/>
                <w:lang w:val="en-US" w:eastAsia="zh-CN"/>
              </w:rPr>
              <w:t>27</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2025年9月</w:t>
            </w:r>
            <w:r>
              <w:rPr>
                <w:rFonts w:hint="eastAsia" w:ascii="楷体" w:hAnsi="楷体" w:eastAsia="楷体" w:cs="宋体"/>
                <w:spacing w:val="-2"/>
                <w:sz w:val="18"/>
                <w:szCs w:val="18"/>
                <w:highlight w:val="none"/>
                <w:lang w:val="en-US" w:eastAsia="zh-CN"/>
              </w:rPr>
              <w:t>4</w:t>
            </w:r>
            <w:r>
              <w:rPr>
                <w:rFonts w:hint="eastAsia" w:ascii="楷体" w:hAnsi="楷体" w:eastAsia="楷体" w:cs="宋体"/>
                <w:spacing w:val="-2"/>
                <w:sz w:val="18"/>
                <w:szCs w:val="18"/>
                <w:highlight w:val="none"/>
              </w:rPr>
              <w:t>日-2025年</w:t>
            </w:r>
            <w:r>
              <w:rPr>
                <w:rFonts w:hint="eastAsia" w:ascii="楷体" w:hAnsi="楷体" w:eastAsia="楷体" w:cs="宋体"/>
                <w:spacing w:val="-2"/>
                <w:sz w:val="18"/>
                <w:szCs w:val="18"/>
                <w:highlight w:val="none"/>
                <w:lang w:val="en-US" w:eastAsia="zh-CN"/>
              </w:rPr>
              <w:t>10</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8</w:t>
            </w:r>
            <w:r>
              <w:rPr>
                <w:rFonts w:hint="eastAsia" w:ascii="楷体" w:hAnsi="楷体" w:eastAsia="楷体" w:cs="宋体"/>
                <w:spacing w:val="-2"/>
                <w:sz w:val="18"/>
                <w:szCs w:val="18"/>
                <w:highlight w:val="none"/>
              </w:rPr>
              <w:t>日，封闭运作期内不可申购/赎回。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期为14</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14</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r>
              <w:rPr>
                <w:rFonts w:hint="eastAsia" w:ascii="楷体" w:hAnsi="楷体" w:eastAsia="楷体" w:cs="宋体"/>
                <w:b/>
                <w:spacing w:val="-2"/>
                <w:sz w:val="18"/>
                <w:szCs w:val="18"/>
                <w:highlight w:val="none"/>
                <w:u w:val="single"/>
                <w:lang w:val="en-US" w:eastAsia="zh-CN"/>
              </w:rPr>
              <w:t>封闭运作期除外）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本产品封闭运作期结束后，自2025年10月</w:t>
            </w:r>
            <w:r>
              <w:rPr>
                <w:rFonts w:hint="eastAsia" w:ascii="楷体" w:hAnsi="楷体" w:eastAsia="楷体" w:cs="宋体"/>
                <w:b/>
                <w:bCs/>
                <w:spacing w:val="-2"/>
                <w:sz w:val="18"/>
                <w:szCs w:val="18"/>
                <w:highlight w:val="none"/>
                <w:u w:val="single"/>
                <w:lang w:val="en-US" w:eastAsia="zh-CN"/>
              </w:rPr>
              <w:t>9</w:t>
            </w:r>
            <w:r>
              <w:rPr>
                <w:rFonts w:hint="eastAsia" w:ascii="楷体" w:hAnsi="楷体" w:eastAsia="楷体" w:cs="宋体"/>
                <w:b/>
                <w:bCs/>
                <w:spacing w:val="-2"/>
                <w:sz w:val="18"/>
                <w:szCs w:val="18"/>
                <w:highlight w:val="none"/>
                <w:u w:val="single"/>
              </w:rPr>
              <w:t>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中债-新综合财富(1年以下)指数收益率*35%+中国人民银行公布的7天通知存款利率*65%</w:t>
            </w:r>
            <w:bookmarkStart w:id="0" w:name="_GoBack"/>
            <w:bookmarkEnd w:id="0"/>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0.30%。</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3.投资管理费率（年化）：0.60%</w:t>
            </w:r>
            <w:r>
              <w:rPr>
                <w:rFonts w:hint="eastAsia" w:ascii="楷体" w:hAnsi="楷体" w:eastAsia="楷体" w:cs="宋体"/>
                <w:spacing w:val="-2"/>
                <w:sz w:val="18"/>
                <w:szCs w:val="18"/>
                <w:highlight w:val="none"/>
                <w:lang w:eastAsia="zh-CN"/>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wordWrap/>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keepNext w:val="0"/>
        <w:keepLines w:val="0"/>
        <w:pageBreakBefore w:val="0"/>
        <w:numPr>
          <w:ilvl w:val="0"/>
          <w:numId w:val="0"/>
        </w:numPr>
        <w:wordWrap/>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wordWrap/>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A份额：江苏银行股份有限公司/苏银理财有限责任公司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highlight w:val="none"/>
          <w:lang w:val="en-US"/>
        </w:rPr>
      </w:pPr>
      <w:r>
        <w:rPr>
          <w:rFonts w:hint="eastAsia" w:ascii="楷体" w:hAnsi="楷体" w:eastAsia="楷体"/>
          <w:b w:val="0"/>
          <w:bCs w:val="0"/>
          <w:sz w:val="21"/>
          <w:szCs w:val="21"/>
          <w:highlight w:val="none"/>
          <w:u w:val="none"/>
          <w:lang w:val="en-US" w:eastAsia="zh-CN"/>
        </w:rPr>
        <w:t>H份额：苏银理财有限责任公司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wordWrap/>
        <w:topLinePunct w:val="0"/>
        <w:autoSpaceDE/>
        <w:autoSpaceDN/>
        <w:bidi w:val="0"/>
        <w:ind w:firstLine="420" w:firstLineChars="200"/>
        <w:textAlignment w:val="auto"/>
        <w:rPr>
          <w:rFonts w:hint="default" w:ascii="楷体" w:hAnsi="楷体" w:eastAsia="楷体"/>
          <w:sz w:val="21"/>
          <w:szCs w:val="21"/>
          <w:highlight w:val="none"/>
          <w:lang w:val="en-US" w:eastAsia="zh-CN"/>
        </w:rPr>
      </w:pPr>
      <w:r>
        <w:rPr>
          <w:rFonts w:hint="eastAsia" w:ascii="楷体" w:hAnsi="楷体" w:eastAsia="楷体"/>
          <w:sz w:val="21"/>
          <w:szCs w:val="21"/>
          <w:highlight w:val="none"/>
        </w:rPr>
        <w:t>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r>
      <w:r>
        <w:rPr>
          <w:rFonts w:hint="eastAsia" w:ascii="楷体" w:hAnsi="楷体" w:eastAsia="楷体"/>
          <w:sz w:val="21"/>
          <w:szCs w:val="21"/>
          <w:highlight w:val="none"/>
          <w:lang w:val="en-US"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keepNext w:val="0"/>
        <w:keepLines w:val="0"/>
        <w:pageBreakBefore w:val="0"/>
        <w:wordWrap/>
        <w:topLinePunct w:val="0"/>
        <w:autoSpaceDE/>
        <w:autoSpaceDN/>
        <w:bidi w:val="0"/>
        <w:ind w:firstLine="420" w:firstLineChars="200"/>
        <w:textAlignment w:val="auto"/>
        <w:rPr>
          <w:rFonts w:hint="default"/>
          <w:highlight w:val="none"/>
          <w:lang w:val="en-US"/>
        </w:rPr>
      </w:pPr>
      <w:r>
        <w:rPr>
          <w:rFonts w:hint="eastAsia" w:ascii="楷体" w:hAnsi="楷体" w:eastAsia="楷体"/>
          <w:sz w:val="21"/>
          <w:szCs w:val="21"/>
          <w:highlight w:val="none"/>
        </w:rPr>
        <w:t>本理财产品</w:t>
      </w:r>
      <w:r>
        <w:rPr>
          <w:rFonts w:hint="eastAsia" w:ascii="楷体" w:hAnsi="楷体" w:eastAsia="楷体"/>
          <w:sz w:val="21"/>
          <w:szCs w:val="21"/>
          <w:highlight w:val="none"/>
          <w:lang w:val="en-US" w:eastAsia="zh-CN"/>
        </w:rPr>
        <w:t>主要投资存款、银行存单、短期限债券等资产，通过杠杆、久期、骑乘策略增厚产品收益，产品在严格控制风险和保持较高流动性的前提下，力争为广大投资者创造稳健的投资回报。</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苏豪弘业期货股份有限公司：苏豪弘业期货股份有限公司成立于1995年，隶属于江苏省国资委全资拥有的国有企业江苏省苏豪控股集团有限公司。公司经营范围涵盖商品期货经纪、金融期货经纪、期货投资咨询、资产管理、基金销售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华泰证券(上海)资产管理有限公司：华泰证券（上海）资产管理有限公司成立于2014年10月16日，系经中国证监会批准（证监许可【2014】679 号），由华泰证券股份有限公司100%控股设立，注册资本26亿元。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东方财富证券股份有限公司：东方财富证券股份有限公司，简称“东方财富证券”，是东方财富信息股份有限公司旗下的持牌证券公司，始终坚持用户第一，注重科技赋能、投研管理建设，旨在为客户提供全方位的财富管理服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英大保险资产管理有限公司：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泰康资产管理有限责任公司：泰康资产管理有限责任公司成立于2006年，注册资本10亿元，是泰康保险集团子公司。截至2021年12月31日，公司管理资产总规模超过27000亿元，其中受托管理的第三方资产总规模近17000亿元，另类投资管理规模超5000亿元，养老金管理规模超6400亿元。2022年，泰康资产在“欧洲养老金与投资IPE”发布的“2022全球资管500强”名单中排名全球第75位，中国第5位。</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华润深国投信托有限公司：华润信托于1982年8月24日成立，原名为深圳市信托投资公司，注册资本人民币 5,813万元。目前，公司注册资本人民币110亿元，华润金控投资有限公司持有公司51%股权，深圳市投资控股有限公司持有公司49%股权。</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sz w:val="21"/>
          <w:szCs w:val="21"/>
          <w:highlight w:val="none"/>
        </w:rPr>
        <w:t>产品存续期内合作机构如有变化，管理人将按照监管规定和内部管理制度要求对合作机构进行准入，签署相关协议后，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wordWrap/>
        <w:topLinePunct w:val="0"/>
        <w:autoSpaceDE/>
        <w:autoSpaceDN/>
        <w:bidi w:val="0"/>
        <w:ind w:firstLine="420" w:firstLineChars="200"/>
        <w:textAlignment w:val="auto"/>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wordWrap/>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申购、赎回的确认：投资者申购/赎回本产品时采用“未知价”原则，投资者在开放计划内通过销售机构提出的申购/赎回申请，管理人于开放日后</w:t>
      </w:r>
      <w:r>
        <w:rPr>
          <w:rFonts w:hint="eastAsia" w:ascii="楷体" w:hAnsi="楷体" w:eastAsia="楷体" w:cs="Calibri"/>
          <w:b w:val="0"/>
          <w:bCs/>
          <w:sz w:val="21"/>
          <w:szCs w:val="21"/>
          <w:highlight w:val="none"/>
          <w:lang w:val="en-US" w:eastAsia="zh-CN"/>
        </w:rPr>
        <w:t>1</w:t>
      </w:r>
      <w:r>
        <w:rPr>
          <w:rFonts w:hint="eastAsia" w:ascii="楷体" w:hAnsi="楷体" w:eastAsia="楷体" w:cs="Calibri"/>
          <w:b w:val="0"/>
          <w:bCs/>
          <w:sz w:val="21"/>
          <w:szCs w:val="21"/>
          <w:highlight w:val="none"/>
        </w:rPr>
        <w:t>个工作日按开放日单位净值对申购/赎回申请予以统一</w:t>
      </w:r>
      <w:r>
        <w:rPr>
          <w:rFonts w:hint="eastAsia" w:ascii="楷体" w:hAnsi="楷体" w:eastAsia="楷体" w:cs="Calibri"/>
          <w:sz w:val="21"/>
          <w:szCs w:val="21"/>
          <w:highlight w:val="none"/>
        </w:rPr>
        <w:t>确认。</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wordWrap/>
        <w:topLinePunct w:val="0"/>
        <w:autoSpaceDE/>
        <w:autoSpaceDN/>
        <w:bidi w:val="0"/>
        <w:ind w:firstLine="420" w:firstLineChars="200"/>
        <w:jc w:val="both"/>
        <w:textAlignment w:val="auto"/>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keepNext w:val="0"/>
        <w:keepLines w:val="0"/>
        <w:pageBreakBefore w:val="0"/>
        <w:tabs>
          <w:tab w:val="left" w:pos="993"/>
        </w:tabs>
        <w:wordWrap/>
        <w:topLinePunct w:val="0"/>
        <w:autoSpaceDE/>
        <w:autoSpaceDN/>
        <w:bidi w:val="0"/>
        <w:ind w:left="48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产品单位净值为1.090221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产品单位净值为1.080334，投资者申购确认份额为9256.40份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产品单位净值为1.074231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keepNext w:val="0"/>
        <w:keepLines w:val="0"/>
        <w:pageBreakBefore w:val="0"/>
        <w:wordWrap/>
        <w:topLinePunct w:val="0"/>
        <w:autoSpaceDE/>
        <w:autoSpaceDN/>
        <w:bidi w:val="0"/>
        <w:ind w:firstLine="369" w:firstLineChars="176"/>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最不利的情形下，投资者可能损失100%本金。</w:t>
      </w:r>
    </w:p>
    <w:p>
      <w:pPr>
        <w:keepNext w:val="0"/>
        <w:keepLines w:val="0"/>
        <w:pageBreakBefore w:val="0"/>
        <w:wordWrap/>
        <w:topLinePunct w:val="0"/>
        <w:autoSpaceDE/>
        <w:autoSpaceDN/>
        <w:bidi w:val="0"/>
        <w:ind w:firstLine="373" w:firstLineChars="177"/>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wordWrap/>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wordWrap/>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wordWrap/>
        <w:topLinePunct w:val="0"/>
        <w:autoSpaceDE/>
        <w:autoSpaceDN/>
        <w:bidi w:val="0"/>
        <w:adjustRightInd w:val="0"/>
        <w:ind w:firstLine="420" w:firstLineChars="200"/>
        <w:textAlignment w:val="auto"/>
        <w:rPr>
          <w:rFonts w:hint="eastAsia" w:ascii="楷体" w:hAnsi="楷体" w:eastAsia="楷体"/>
          <w:sz w:val="24"/>
          <w:szCs w:val="24"/>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9EF6621"/>
    <w:multiLevelType w:val="multilevel"/>
    <w:tmpl w:val="89EF6621"/>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34E8ACE"/>
    <w:multiLevelType w:val="multilevel"/>
    <w:tmpl w:val="D34E8ACE"/>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6">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3">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5">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6">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557CABA9"/>
    <w:multiLevelType w:val="multilevel"/>
    <w:tmpl w:val="557CABA9"/>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4"/>
  </w:num>
  <w:num w:numId="2">
    <w:abstractNumId w:val="16"/>
  </w:num>
  <w:num w:numId="3">
    <w:abstractNumId w:val="4"/>
  </w:num>
  <w:num w:numId="4">
    <w:abstractNumId w:val="3"/>
  </w:num>
  <w:num w:numId="5">
    <w:abstractNumId w:val="10"/>
  </w:num>
  <w:num w:numId="6">
    <w:abstractNumId w:val="6"/>
  </w:num>
  <w:num w:numId="7">
    <w:abstractNumId w:val="5"/>
  </w:num>
  <w:num w:numId="8">
    <w:abstractNumId w:val="15"/>
  </w:num>
  <w:num w:numId="9">
    <w:abstractNumId w:val="18"/>
  </w:num>
  <w:num w:numId="10">
    <w:abstractNumId w:val="9"/>
  </w:num>
  <w:num w:numId="11">
    <w:abstractNumId w:val="17"/>
  </w:num>
  <w:num w:numId="12">
    <w:abstractNumId w:val="11"/>
  </w:num>
  <w:num w:numId="13">
    <w:abstractNumId w:val="1"/>
  </w:num>
  <w:num w:numId="14">
    <w:abstractNumId w:val="0"/>
  </w:num>
  <w:num w:numId="15">
    <w:abstractNumId w:val="19"/>
  </w:num>
  <w:num w:numId="16">
    <w:abstractNumId w:val="12"/>
  </w:num>
  <w:num w:numId="17">
    <w:abstractNumId w:val="2"/>
  </w:num>
  <w:num w:numId="18">
    <w:abstractNumId w:val="13"/>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98569C"/>
    <w:rsid w:val="019F51E5"/>
    <w:rsid w:val="01A77CA2"/>
    <w:rsid w:val="01C97D90"/>
    <w:rsid w:val="01EE2233"/>
    <w:rsid w:val="02370032"/>
    <w:rsid w:val="023855D8"/>
    <w:rsid w:val="025045B8"/>
    <w:rsid w:val="02DB608D"/>
    <w:rsid w:val="03105E9A"/>
    <w:rsid w:val="0382186E"/>
    <w:rsid w:val="03A01483"/>
    <w:rsid w:val="03B67C76"/>
    <w:rsid w:val="040D1E70"/>
    <w:rsid w:val="040F2CF2"/>
    <w:rsid w:val="0435586E"/>
    <w:rsid w:val="04611584"/>
    <w:rsid w:val="0468560A"/>
    <w:rsid w:val="04717FC7"/>
    <w:rsid w:val="047C4C14"/>
    <w:rsid w:val="04856793"/>
    <w:rsid w:val="04A113A5"/>
    <w:rsid w:val="050D76F3"/>
    <w:rsid w:val="054C3958"/>
    <w:rsid w:val="05551886"/>
    <w:rsid w:val="05671C39"/>
    <w:rsid w:val="057E45D0"/>
    <w:rsid w:val="05BA574D"/>
    <w:rsid w:val="05BF7FAC"/>
    <w:rsid w:val="05F67880"/>
    <w:rsid w:val="05F8593C"/>
    <w:rsid w:val="06475819"/>
    <w:rsid w:val="06503EEC"/>
    <w:rsid w:val="06B37FBE"/>
    <w:rsid w:val="06D95094"/>
    <w:rsid w:val="06E22BD9"/>
    <w:rsid w:val="06E32567"/>
    <w:rsid w:val="0744506D"/>
    <w:rsid w:val="074C0E53"/>
    <w:rsid w:val="074D2DE5"/>
    <w:rsid w:val="07727FC2"/>
    <w:rsid w:val="07967B0A"/>
    <w:rsid w:val="07BF4B46"/>
    <w:rsid w:val="080F13F6"/>
    <w:rsid w:val="08B84CBC"/>
    <w:rsid w:val="08C21DEA"/>
    <w:rsid w:val="091478EF"/>
    <w:rsid w:val="09207FBB"/>
    <w:rsid w:val="09223CD6"/>
    <w:rsid w:val="0934265E"/>
    <w:rsid w:val="098B2CC4"/>
    <w:rsid w:val="09B40137"/>
    <w:rsid w:val="09C40713"/>
    <w:rsid w:val="09D91BF4"/>
    <w:rsid w:val="09E06F1A"/>
    <w:rsid w:val="09F90622"/>
    <w:rsid w:val="0A184AAD"/>
    <w:rsid w:val="0A2873F8"/>
    <w:rsid w:val="0A2F27BA"/>
    <w:rsid w:val="0A3318C7"/>
    <w:rsid w:val="0A4F3BAF"/>
    <w:rsid w:val="0A9C5549"/>
    <w:rsid w:val="0AC220F4"/>
    <w:rsid w:val="0B020D62"/>
    <w:rsid w:val="0B1D5C65"/>
    <w:rsid w:val="0B763E01"/>
    <w:rsid w:val="0BE114CF"/>
    <w:rsid w:val="0C1131D8"/>
    <w:rsid w:val="0C1B7B77"/>
    <w:rsid w:val="0C1E34E1"/>
    <w:rsid w:val="0D05675C"/>
    <w:rsid w:val="0D0608AB"/>
    <w:rsid w:val="0D083FB4"/>
    <w:rsid w:val="0D1F25C2"/>
    <w:rsid w:val="0D363097"/>
    <w:rsid w:val="0D921D8F"/>
    <w:rsid w:val="0E954E7E"/>
    <w:rsid w:val="0EA844B9"/>
    <w:rsid w:val="0EF07295"/>
    <w:rsid w:val="0EF10C13"/>
    <w:rsid w:val="0EF64483"/>
    <w:rsid w:val="0F116B5A"/>
    <w:rsid w:val="0F6264A7"/>
    <w:rsid w:val="0F9223FC"/>
    <w:rsid w:val="0F9E08D8"/>
    <w:rsid w:val="0FAB68C5"/>
    <w:rsid w:val="0FB020F3"/>
    <w:rsid w:val="0FE81E2C"/>
    <w:rsid w:val="0FF93BD4"/>
    <w:rsid w:val="0FFA4688"/>
    <w:rsid w:val="10926A88"/>
    <w:rsid w:val="10BA7A9A"/>
    <w:rsid w:val="10E55ACF"/>
    <w:rsid w:val="111A451D"/>
    <w:rsid w:val="11436E75"/>
    <w:rsid w:val="1155646F"/>
    <w:rsid w:val="11BE722A"/>
    <w:rsid w:val="11D348F2"/>
    <w:rsid w:val="11D673FE"/>
    <w:rsid w:val="11F030D8"/>
    <w:rsid w:val="121E0F6C"/>
    <w:rsid w:val="123C273A"/>
    <w:rsid w:val="125C1586"/>
    <w:rsid w:val="132D0579"/>
    <w:rsid w:val="13B360A9"/>
    <w:rsid w:val="13E16F2D"/>
    <w:rsid w:val="13EF1367"/>
    <w:rsid w:val="14206758"/>
    <w:rsid w:val="14264F69"/>
    <w:rsid w:val="14663C85"/>
    <w:rsid w:val="148A2BC7"/>
    <w:rsid w:val="14B24220"/>
    <w:rsid w:val="150E3EA3"/>
    <w:rsid w:val="15392139"/>
    <w:rsid w:val="153F1441"/>
    <w:rsid w:val="156051A2"/>
    <w:rsid w:val="15652DAA"/>
    <w:rsid w:val="158A2D44"/>
    <w:rsid w:val="15922776"/>
    <w:rsid w:val="16066587"/>
    <w:rsid w:val="16122E84"/>
    <w:rsid w:val="165873B5"/>
    <w:rsid w:val="167875EF"/>
    <w:rsid w:val="16980A2A"/>
    <w:rsid w:val="16BD7A09"/>
    <w:rsid w:val="16FD38E6"/>
    <w:rsid w:val="172134D1"/>
    <w:rsid w:val="17316275"/>
    <w:rsid w:val="17715B75"/>
    <w:rsid w:val="179E4EFF"/>
    <w:rsid w:val="17C1658D"/>
    <w:rsid w:val="17DD256D"/>
    <w:rsid w:val="18207EC8"/>
    <w:rsid w:val="18572461"/>
    <w:rsid w:val="186D2598"/>
    <w:rsid w:val="18F10E12"/>
    <w:rsid w:val="19002698"/>
    <w:rsid w:val="1926420A"/>
    <w:rsid w:val="192E66E1"/>
    <w:rsid w:val="199A63DD"/>
    <w:rsid w:val="19DB6462"/>
    <w:rsid w:val="1A881510"/>
    <w:rsid w:val="1AEF369F"/>
    <w:rsid w:val="1AFA76DA"/>
    <w:rsid w:val="1B0F329D"/>
    <w:rsid w:val="1B1A5867"/>
    <w:rsid w:val="1B382C72"/>
    <w:rsid w:val="1B4755B0"/>
    <w:rsid w:val="1B6B6134"/>
    <w:rsid w:val="1BA32D12"/>
    <w:rsid w:val="1BAC0B6B"/>
    <w:rsid w:val="1BB446B9"/>
    <w:rsid w:val="1BE86387"/>
    <w:rsid w:val="1C0A3092"/>
    <w:rsid w:val="1C276FFB"/>
    <w:rsid w:val="1C4B016F"/>
    <w:rsid w:val="1C59328D"/>
    <w:rsid w:val="1C80443B"/>
    <w:rsid w:val="1CA90AAF"/>
    <w:rsid w:val="1CB369A2"/>
    <w:rsid w:val="1CF471F9"/>
    <w:rsid w:val="1D8420C5"/>
    <w:rsid w:val="1DF77AA7"/>
    <w:rsid w:val="1E146797"/>
    <w:rsid w:val="1E305D33"/>
    <w:rsid w:val="1E486B0B"/>
    <w:rsid w:val="1E796393"/>
    <w:rsid w:val="1E7D5094"/>
    <w:rsid w:val="1E8B7F21"/>
    <w:rsid w:val="1E9C25E5"/>
    <w:rsid w:val="1EA2602D"/>
    <w:rsid w:val="1EB0786E"/>
    <w:rsid w:val="1F8D0609"/>
    <w:rsid w:val="1FD22D92"/>
    <w:rsid w:val="1FDC4C51"/>
    <w:rsid w:val="1FE801E9"/>
    <w:rsid w:val="1FF35E35"/>
    <w:rsid w:val="20464C58"/>
    <w:rsid w:val="205674A7"/>
    <w:rsid w:val="20667DE2"/>
    <w:rsid w:val="208A6F6A"/>
    <w:rsid w:val="20A81561"/>
    <w:rsid w:val="20BB471F"/>
    <w:rsid w:val="21405B9D"/>
    <w:rsid w:val="215043A8"/>
    <w:rsid w:val="21526EA5"/>
    <w:rsid w:val="21530189"/>
    <w:rsid w:val="21B10A39"/>
    <w:rsid w:val="21B81C30"/>
    <w:rsid w:val="21BC739E"/>
    <w:rsid w:val="21C83ECE"/>
    <w:rsid w:val="21E464DA"/>
    <w:rsid w:val="220379D8"/>
    <w:rsid w:val="22AE7F72"/>
    <w:rsid w:val="22B32C21"/>
    <w:rsid w:val="22BB4077"/>
    <w:rsid w:val="22D075AD"/>
    <w:rsid w:val="23383A5C"/>
    <w:rsid w:val="23906366"/>
    <w:rsid w:val="23B107E7"/>
    <w:rsid w:val="23B27B4C"/>
    <w:rsid w:val="23CD3D7E"/>
    <w:rsid w:val="23DD3D37"/>
    <w:rsid w:val="23EC7071"/>
    <w:rsid w:val="24231158"/>
    <w:rsid w:val="24290AE3"/>
    <w:rsid w:val="242C3D36"/>
    <w:rsid w:val="24435E0A"/>
    <w:rsid w:val="246D6E11"/>
    <w:rsid w:val="24D71F01"/>
    <w:rsid w:val="24DC6388"/>
    <w:rsid w:val="24ED40A4"/>
    <w:rsid w:val="24FA56E8"/>
    <w:rsid w:val="2536069B"/>
    <w:rsid w:val="254F02CE"/>
    <w:rsid w:val="257504C6"/>
    <w:rsid w:val="2576592C"/>
    <w:rsid w:val="2579454A"/>
    <w:rsid w:val="25B32729"/>
    <w:rsid w:val="25CA65D2"/>
    <w:rsid w:val="26086AC6"/>
    <w:rsid w:val="26146634"/>
    <w:rsid w:val="262E4B1E"/>
    <w:rsid w:val="26490F70"/>
    <w:rsid w:val="26945630"/>
    <w:rsid w:val="26B306D1"/>
    <w:rsid w:val="26B560F4"/>
    <w:rsid w:val="26C72E54"/>
    <w:rsid w:val="276D39C3"/>
    <w:rsid w:val="2778644D"/>
    <w:rsid w:val="27832074"/>
    <w:rsid w:val="279344E3"/>
    <w:rsid w:val="27BA6479"/>
    <w:rsid w:val="280A2F35"/>
    <w:rsid w:val="281E2AB5"/>
    <w:rsid w:val="28600DCC"/>
    <w:rsid w:val="28610A1A"/>
    <w:rsid w:val="289A6B28"/>
    <w:rsid w:val="28F04B5E"/>
    <w:rsid w:val="290723AC"/>
    <w:rsid w:val="293163E3"/>
    <w:rsid w:val="294231F3"/>
    <w:rsid w:val="295F0B2D"/>
    <w:rsid w:val="2984116F"/>
    <w:rsid w:val="299F2D7A"/>
    <w:rsid w:val="29B34495"/>
    <w:rsid w:val="29BF2983"/>
    <w:rsid w:val="29C049B4"/>
    <w:rsid w:val="29D741B2"/>
    <w:rsid w:val="29D97CA1"/>
    <w:rsid w:val="2A0A42E6"/>
    <w:rsid w:val="2A5430F7"/>
    <w:rsid w:val="2AA67166"/>
    <w:rsid w:val="2ACB0EB9"/>
    <w:rsid w:val="2B047C41"/>
    <w:rsid w:val="2B472005"/>
    <w:rsid w:val="2B536F21"/>
    <w:rsid w:val="2B873EF8"/>
    <w:rsid w:val="2B8C0380"/>
    <w:rsid w:val="2BA13511"/>
    <w:rsid w:val="2BA17CDC"/>
    <w:rsid w:val="2BBA1A67"/>
    <w:rsid w:val="2BCB3405"/>
    <w:rsid w:val="2BCD35E9"/>
    <w:rsid w:val="2BE47A25"/>
    <w:rsid w:val="2BF40797"/>
    <w:rsid w:val="2C081B43"/>
    <w:rsid w:val="2C27608E"/>
    <w:rsid w:val="2C2E598B"/>
    <w:rsid w:val="2C3C2722"/>
    <w:rsid w:val="2C51752B"/>
    <w:rsid w:val="2C7B637D"/>
    <w:rsid w:val="2C8E388B"/>
    <w:rsid w:val="2CC304A9"/>
    <w:rsid w:val="2CD72E09"/>
    <w:rsid w:val="2CDC7438"/>
    <w:rsid w:val="2D2910A6"/>
    <w:rsid w:val="2D554203"/>
    <w:rsid w:val="2D6F33C4"/>
    <w:rsid w:val="2D845CE8"/>
    <w:rsid w:val="2DCE3686"/>
    <w:rsid w:val="2DD508BC"/>
    <w:rsid w:val="2DD97BC5"/>
    <w:rsid w:val="2E0F02B2"/>
    <w:rsid w:val="2E3C78F5"/>
    <w:rsid w:val="2E591811"/>
    <w:rsid w:val="2E5B7AB7"/>
    <w:rsid w:val="2E7867C9"/>
    <w:rsid w:val="2E79424B"/>
    <w:rsid w:val="2E976DAE"/>
    <w:rsid w:val="2E9F5E52"/>
    <w:rsid w:val="2ECD54C5"/>
    <w:rsid w:val="2F5A0485"/>
    <w:rsid w:val="2F783D8C"/>
    <w:rsid w:val="2F9B2DEA"/>
    <w:rsid w:val="2FD7548C"/>
    <w:rsid w:val="2FE87441"/>
    <w:rsid w:val="2FF413E7"/>
    <w:rsid w:val="2FFB21C9"/>
    <w:rsid w:val="30165743"/>
    <w:rsid w:val="301E0463"/>
    <w:rsid w:val="303446B2"/>
    <w:rsid w:val="305D5042"/>
    <w:rsid w:val="309E3BD0"/>
    <w:rsid w:val="30A70987"/>
    <w:rsid w:val="30E730CB"/>
    <w:rsid w:val="30F36EDD"/>
    <w:rsid w:val="30F82A10"/>
    <w:rsid w:val="31054E0A"/>
    <w:rsid w:val="31146204"/>
    <w:rsid w:val="316A7FFB"/>
    <w:rsid w:val="31A207F0"/>
    <w:rsid w:val="31AA1CD2"/>
    <w:rsid w:val="31F153C2"/>
    <w:rsid w:val="32135324"/>
    <w:rsid w:val="32412F57"/>
    <w:rsid w:val="327F2151"/>
    <w:rsid w:val="329A7031"/>
    <w:rsid w:val="32D14593"/>
    <w:rsid w:val="33162C3D"/>
    <w:rsid w:val="332517BA"/>
    <w:rsid w:val="335A1372"/>
    <w:rsid w:val="337C4AB9"/>
    <w:rsid w:val="33827CD3"/>
    <w:rsid w:val="3387008D"/>
    <w:rsid w:val="33A806D0"/>
    <w:rsid w:val="33BB24DA"/>
    <w:rsid w:val="33CB64C0"/>
    <w:rsid w:val="33E712BD"/>
    <w:rsid w:val="33F93952"/>
    <w:rsid w:val="33FA3A87"/>
    <w:rsid w:val="33FC0085"/>
    <w:rsid w:val="34221E92"/>
    <w:rsid w:val="34591CB0"/>
    <w:rsid w:val="346202B8"/>
    <w:rsid w:val="34766305"/>
    <w:rsid w:val="34E31682"/>
    <w:rsid w:val="34EA1CA9"/>
    <w:rsid w:val="351235B5"/>
    <w:rsid w:val="35323CCC"/>
    <w:rsid w:val="356C4F47"/>
    <w:rsid w:val="359B21D9"/>
    <w:rsid w:val="35C94BEE"/>
    <w:rsid w:val="36066BAA"/>
    <w:rsid w:val="360B4637"/>
    <w:rsid w:val="362D57BE"/>
    <w:rsid w:val="36574750"/>
    <w:rsid w:val="36975CF7"/>
    <w:rsid w:val="36E800CE"/>
    <w:rsid w:val="36F6671D"/>
    <w:rsid w:val="37215F74"/>
    <w:rsid w:val="3725522E"/>
    <w:rsid w:val="374F753C"/>
    <w:rsid w:val="375458D3"/>
    <w:rsid w:val="377266E1"/>
    <w:rsid w:val="378D5278"/>
    <w:rsid w:val="37CD046D"/>
    <w:rsid w:val="37FC2E67"/>
    <w:rsid w:val="38170738"/>
    <w:rsid w:val="38247DFB"/>
    <w:rsid w:val="384211BB"/>
    <w:rsid w:val="386716FF"/>
    <w:rsid w:val="387B55F6"/>
    <w:rsid w:val="389272E0"/>
    <w:rsid w:val="38B35778"/>
    <w:rsid w:val="38BB5007"/>
    <w:rsid w:val="38CB2E2A"/>
    <w:rsid w:val="38CC32A3"/>
    <w:rsid w:val="38FB7279"/>
    <w:rsid w:val="39006B4A"/>
    <w:rsid w:val="392D2653"/>
    <w:rsid w:val="39386D6D"/>
    <w:rsid w:val="39424B74"/>
    <w:rsid w:val="395F051D"/>
    <w:rsid w:val="39A74ED7"/>
    <w:rsid w:val="39E470D7"/>
    <w:rsid w:val="39E954BD"/>
    <w:rsid w:val="3A2D4EE5"/>
    <w:rsid w:val="3A766678"/>
    <w:rsid w:val="3A7A287E"/>
    <w:rsid w:val="3A806962"/>
    <w:rsid w:val="3AA32BD7"/>
    <w:rsid w:val="3ACF690F"/>
    <w:rsid w:val="3AD372F6"/>
    <w:rsid w:val="3AE21C51"/>
    <w:rsid w:val="3AEA1FB6"/>
    <w:rsid w:val="3BA373A8"/>
    <w:rsid w:val="3BB93A61"/>
    <w:rsid w:val="3BBA39C2"/>
    <w:rsid w:val="3BDF59BB"/>
    <w:rsid w:val="3BEF200B"/>
    <w:rsid w:val="3C09602C"/>
    <w:rsid w:val="3C287D1B"/>
    <w:rsid w:val="3C5500C5"/>
    <w:rsid w:val="3C5916E2"/>
    <w:rsid w:val="3C741B26"/>
    <w:rsid w:val="3C893E03"/>
    <w:rsid w:val="3C9153BA"/>
    <w:rsid w:val="3CBE5BE4"/>
    <w:rsid w:val="3CBF66BA"/>
    <w:rsid w:val="3CD44BD2"/>
    <w:rsid w:val="3D326D7A"/>
    <w:rsid w:val="3D3C3272"/>
    <w:rsid w:val="3D5E22F7"/>
    <w:rsid w:val="3DB52847"/>
    <w:rsid w:val="3DB73ABE"/>
    <w:rsid w:val="3DEA1701"/>
    <w:rsid w:val="3DEC0025"/>
    <w:rsid w:val="3DEC0B66"/>
    <w:rsid w:val="3E0848FF"/>
    <w:rsid w:val="3E0F3349"/>
    <w:rsid w:val="3E0F6C00"/>
    <w:rsid w:val="3E167EC8"/>
    <w:rsid w:val="3E177435"/>
    <w:rsid w:val="3E2B5513"/>
    <w:rsid w:val="3E3736AD"/>
    <w:rsid w:val="3E5A3EDC"/>
    <w:rsid w:val="3EE46F49"/>
    <w:rsid w:val="3EF66D45"/>
    <w:rsid w:val="3F0739FF"/>
    <w:rsid w:val="3F60143E"/>
    <w:rsid w:val="3F805372"/>
    <w:rsid w:val="400C38A3"/>
    <w:rsid w:val="40107C47"/>
    <w:rsid w:val="40657668"/>
    <w:rsid w:val="409B67FE"/>
    <w:rsid w:val="409C0254"/>
    <w:rsid w:val="40B3336F"/>
    <w:rsid w:val="40C6411E"/>
    <w:rsid w:val="410A2F24"/>
    <w:rsid w:val="41251352"/>
    <w:rsid w:val="41C602F5"/>
    <w:rsid w:val="41C85FE0"/>
    <w:rsid w:val="41D8462D"/>
    <w:rsid w:val="42381F0B"/>
    <w:rsid w:val="4247207A"/>
    <w:rsid w:val="4260438F"/>
    <w:rsid w:val="427B7FC1"/>
    <w:rsid w:val="427D0A83"/>
    <w:rsid w:val="42B84786"/>
    <w:rsid w:val="42C81F25"/>
    <w:rsid w:val="430E0591"/>
    <w:rsid w:val="432A007D"/>
    <w:rsid w:val="43812C74"/>
    <w:rsid w:val="43831666"/>
    <w:rsid w:val="43936DF7"/>
    <w:rsid w:val="43A74BCB"/>
    <w:rsid w:val="43E73B41"/>
    <w:rsid w:val="43ED4DDE"/>
    <w:rsid w:val="43EE32E6"/>
    <w:rsid w:val="43F93346"/>
    <w:rsid w:val="44140EAA"/>
    <w:rsid w:val="444A10E0"/>
    <w:rsid w:val="444D487C"/>
    <w:rsid w:val="445517BA"/>
    <w:rsid w:val="4470179E"/>
    <w:rsid w:val="450131E5"/>
    <w:rsid w:val="4506176C"/>
    <w:rsid w:val="451942DD"/>
    <w:rsid w:val="45236551"/>
    <w:rsid w:val="452573B0"/>
    <w:rsid w:val="4531446C"/>
    <w:rsid w:val="45A32BCF"/>
    <w:rsid w:val="45A44DCD"/>
    <w:rsid w:val="45B05AD1"/>
    <w:rsid w:val="45DE30FC"/>
    <w:rsid w:val="45E03C8D"/>
    <w:rsid w:val="46064560"/>
    <w:rsid w:val="462E5EEB"/>
    <w:rsid w:val="4646145F"/>
    <w:rsid w:val="46503A49"/>
    <w:rsid w:val="46613824"/>
    <w:rsid w:val="466325D2"/>
    <w:rsid w:val="468D378C"/>
    <w:rsid w:val="46A26BC0"/>
    <w:rsid w:val="46C215CA"/>
    <w:rsid w:val="472D4CF6"/>
    <w:rsid w:val="476A3C1A"/>
    <w:rsid w:val="4770302A"/>
    <w:rsid w:val="47740445"/>
    <w:rsid w:val="47C0041A"/>
    <w:rsid w:val="47D45C9A"/>
    <w:rsid w:val="47D55597"/>
    <w:rsid w:val="47E94B05"/>
    <w:rsid w:val="47F36945"/>
    <w:rsid w:val="47F63440"/>
    <w:rsid w:val="484740A8"/>
    <w:rsid w:val="48734BE1"/>
    <w:rsid w:val="487D3F41"/>
    <w:rsid w:val="48A87B94"/>
    <w:rsid w:val="48CA60B4"/>
    <w:rsid w:val="48EC13B2"/>
    <w:rsid w:val="48F26E1F"/>
    <w:rsid w:val="48FF1AD9"/>
    <w:rsid w:val="49300C32"/>
    <w:rsid w:val="49561C1C"/>
    <w:rsid w:val="495A5F98"/>
    <w:rsid w:val="49675A1A"/>
    <w:rsid w:val="49796A18"/>
    <w:rsid w:val="497A2F9B"/>
    <w:rsid w:val="49D822B4"/>
    <w:rsid w:val="49DA6DFC"/>
    <w:rsid w:val="49DE36B2"/>
    <w:rsid w:val="4A1A78ED"/>
    <w:rsid w:val="4A2D4D4F"/>
    <w:rsid w:val="4A917848"/>
    <w:rsid w:val="4AAA0106"/>
    <w:rsid w:val="4AB1581B"/>
    <w:rsid w:val="4ACC6BB3"/>
    <w:rsid w:val="4ACD77C9"/>
    <w:rsid w:val="4AF26284"/>
    <w:rsid w:val="4B1D5AB5"/>
    <w:rsid w:val="4B5209F3"/>
    <w:rsid w:val="4BEA3E95"/>
    <w:rsid w:val="4C00513D"/>
    <w:rsid w:val="4C025383"/>
    <w:rsid w:val="4C0435AC"/>
    <w:rsid w:val="4C426A60"/>
    <w:rsid w:val="4C4F7949"/>
    <w:rsid w:val="4C875326"/>
    <w:rsid w:val="4C88415F"/>
    <w:rsid w:val="4C892DD7"/>
    <w:rsid w:val="4C992DAF"/>
    <w:rsid w:val="4C9B567F"/>
    <w:rsid w:val="4CC1157E"/>
    <w:rsid w:val="4CD90D2F"/>
    <w:rsid w:val="4D9200E8"/>
    <w:rsid w:val="4D95683A"/>
    <w:rsid w:val="4DA6150B"/>
    <w:rsid w:val="4DBF3E19"/>
    <w:rsid w:val="4DDC2168"/>
    <w:rsid w:val="4E0C2E9B"/>
    <w:rsid w:val="4E3532F4"/>
    <w:rsid w:val="4E781A75"/>
    <w:rsid w:val="4EAC4098"/>
    <w:rsid w:val="4EE05822"/>
    <w:rsid w:val="4EF7020E"/>
    <w:rsid w:val="4F4727FE"/>
    <w:rsid w:val="4F73505B"/>
    <w:rsid w:val="4F856C7E"/>
    <w:rsid w:val="4F8C5E9D"/>
    <w:rsid w:val="4FBB22B6"/>
    <w:rsid w:val="4FCE2830"/>
    <w:rsid w:val="4FD47FCA"/>
    <w:rsid w:val="4FF059FC"/>
    <w:rsid w:val="50025A88"/>
    <w:rsid w:val="504C026E"/>
    <w:rsid w:val="506A0CDB"/>
    <w:rsid w:val="507334E1"/>
    <w:rsid w:val="507A5BD7"/>
    <w:rsid w:val="509A584B"/>
    <w:rsid w:val="50A61790"/>
    <w:rsid w:val="50B61FEE"/>
    <w:rsid w:val="50BA2C10"/>
    <w:rsid w:val="50BE4C74"/>
    <w:rsid w:val="50CB7791"/>
    <w:rsid w:val="50E53426"/>
    <w:rsid w:val="511542C8"/>
    <w:rsid w:val="51267C4C"/>
    <w:rsid w:val="513E0CC7"/>
    <w:rsid w:val="51AA5AFB"/>
    <w:rsid w:val="51BC27B0"/>
    <w:rsid w:val="51DC754F"/>
    <w:rsid w:val="51E503A4"/>
    <w:rsid w:val="522E7E35"/>
    <w:rsid w:val="522F1165"/>
    <w:rsid w:val="5260139D"/>
    <w:rsid w:val="526A60C9"/>
    <w:rsid w:val="52A6080A"/>
    <w:rsid w:val="52DE3525"/>
    <w:rsid w:val="52F37A7E"/>
    <w:rsid w:val="532605FE"/>
    <w:rsid w:val="534013D3"/>
    <w:rsid w:val="537B2198"/>
    <w:rsid w:val="53982CB5"/>
    <w:rsid w:val="53C1594C"/>
    <w:rsid w:val="541B7A0B"/>
    <w:rsid w:val="5469336C"/>
    <w:rsid w:val="5479567D"/>
    <w:rsid w:val="54983006"/>
    <w:rsid w:val="54CD26DC"/>
    <w:rsid w:val="55100F3D"/>
    <w:rsid w:val="5521466C"/>
    <w:rsid w:val="553C3366"/>
    <w:rsid w:val="55417827"/>
    <w:rsid w:val="55732CF6"/>
    <w:rsid w:val="55A92695"/>
    <w:rsid w:val="560D3B4E"/>
    <w:rsid w:val="56266F6F"/>
    <w:rsid w:val="564B1F53"/>
    <w:rsid w:val="564D66AA"/>
    <w:rsid w:val="56B21768"/>
    <w:rsid w:val="56E94652"/>
    <w:rsid w:val="57030BD5"/>
    <w:rsid w:val="576176AA"/>
    <w:rsid w:val="57645A2E"/>
    <w:rsid w:val="57762E8E"/>
    <w:rsid w:val="578B3880"/>
    <w:rsid w:val="57C434B7"/>
    <w:rsid w:val="57CA1416"/>
    <w:rsid w:val="57E84B4C"/>
    <w:rsid w:val="581D264C"/>
    <w:rsid w:val="586409E5"/>
    <w:rsid w:val="586F66D6"/>
    <w:rsid w:val="58742C84"/>
    <w:rsid w:val="58A65354"/>
    <w:rsid w:val="58C55ADB"/>
    <w:rsid w:val="58C8623B"/>
    <w:rsid w:val="591536C1"/>
    <w:rsid w:val="59552AD3"/>
    <w:rsid w:val="597634BC"/>
    <w:rsid w:val="599678DC"/>
    <w:rsid w:val="5A1769F2"/>
    <w:rsid w:val="5A79179C"/>
    <w:rsid w:val="5A7D380F"/>
    <w:rsid w:val="5AB86FE7"/>
    <w:rsid w:val="5AC66451"/>
    <w:rsid w:val="5ACC69B8"/>
    <w:rsid w:val="5AD173B5"/>
    <w:rsid w:val="5AEA7C61"/>
    <w:rsid w:val="5AF36658"/>
    <w:rsid w:val="5AFE4C96"/>
    <w:rsid w:val="5B730F17"/>
    <w:rsid w:val="5B7B1236"/>
    <w:rsid w:val="5B957F1C"/>
    <w:rsid w:val="5BA11BE8"/>
    <w:rsid w:val="5BA60D1C"/>
    <w:rsid w:val="5BB43102"/>
    <w:rsid w:val="5BBB130B"/>
    <w:rsid w:val="5BD55C6A"/>
    <w:rsid w:val="5C744E01"/>
    <w:rsid w:val="5CD535D0"/>
    <w:rsid w:val="5CD652DB"/>
    <w:rsid w:val="5CEE06DF"/>
    <w:rsid w:val="5CF8187F"/>
    <w:rsid w:val="5D063D96"/>
    <w:rsid w:val="5D1C66B9"/>
    <w:rsid w:val="5D5D0C42"/>
    <w:rsid w:val="5DA62130"/>
    <w:rsid w:val="5DAF2A40"/>
    <w:rsid w:val="5DEA0B28"/>
    <w:rsid w:val="5E187442"/>
    <w:rsid w:val="5E443BCE"/>
    <w:rsid w:val="5E6214C3"/>
    <w:rsid w:val="5E674F7A"/>
    <w:rsid w:val="5E714CB3"/>
    <w:rsid w:val="5E791178"/>
    <w:rsid w:val="5EAF150A"/>
    <w:rsid w:val="5FA84DEE"/>
    <w:rsid w:val="5FB44AA0"/>
    <w:rsid w:val="5FFC1656"/>
    <w:rsid w:val="600D28FE"/>
    <w:rsid w:val="60437FB3"/>
    <w:rsid w:val="60642034"/>
    <w:rsid w:val="60733F65"/>
    <w:rsid w:val="607D18D9"/>
    <w:rsid w:val="607F0290"/>
    <w:rsid w:val="60BB71C0"/>
    <w:rsid w:val="60BF2710"/>
    <w:rsid w:val="60F802B5"/>
    <w:rsid w:val="610D745B"/>
    <w:rsid w:val="612620F2"/>
    <w:rsid w:val="61396955"/>
    <w:rsid w:val="61494699"/>
    <w:rsid w:val="615E2606"/>
    <w:rsid w:val="61A93DCC"/>
    <w:rsid w:val="61B53912"/>
    <w:rsid w:val="61EE6E14"/>
    <w:rsid w:val="61F93E33"/>
    <w:rsid w:val="62030149"/>
    <w:rsid w:val="623A2FE4"/>
    <w:rsid w:val="623B2665"/>
    <w:rsid w:val="623B6840"/>
    <w:rsid w:val="62425DF2"/>
    <w:rsid w:val="62731D94"/>
    <w:rsid w:val="627A3EAC"/>
    <w:rsid w:val="629946DD"/>
    <w:rsid w:val="62BE22D8"/>
    <w:rsid w:val="62C06CBF"/>
    <w:rsid w:val="62C4244E"/>
    <w:rsid w:val="62E21E31"/>
    <w:rsid w:val="632309C7"/>
    <w:rsid w:val="632415B7"/>
    <w:rsid w:val="63433210"/>
    <w:rsid w:val="63BF2D4B"/>
    <w:rsid w:val="63ED5D7D"/>
    <w:rsid w:val="63F31931"/>
    <w:rsid w:val="63FB5B09"/>
    <w:rsid w:val="64A01153"/>
    <w:rsid w:val="64AA5A0F"/>
    <w:rsid w:val="65145F61"/>
    <w:rsid w:val="652F62B2"/>
    <w:rsid w:val="65314CDC"/>
    <w:rsid w:val="65834E5D"/>
    <w:rsid w:val="65C73CC9"/>
    <w:rsid w:val="65EF28CF"/>
    <w:rsid w:val="660261FB"/>
    <w:rsid w:val="66661AB5"/>
    <w:rsid w:val="668B361C"/>
    <w:rsid w:val="66CB3339"/>
    <w:rsid w:val="66DE684B"/>
    <w:rsid w:val="6701538B"/>
    <w:rsid w:val="67421966"/>
    <w:rsid w:val="674C3C22"/>
    <w:rsid w:val="6767609D"/>
    <w:rsid w:val="67815161"/>
    <w:rsid w:val="679C2A4F"/>
    <w:rsid w:val="679D1FDC"/>
    <w:rsid w:val="67B4299D"/>
    <w:rsid w:val="67BF75F1"/>
    <w:rsid w:val="685B2144"/>
    <w:rsid w:val="685E5029"/>
    <w:rsid w:val="68926CF0"/>
    <w:rsid w:val="689C7DC4"/>
    <w:rsid w:val="68BD4138"/>
    <w:rsid w:val="68DF1636"/>
    <w:rsid w:val="69253E50"/>
    <w:rsid w:val="69367DF4"/>
    <w:rsid w:val="695F2CF2"/>
    <w:rsid w:val="697111FB"/>
    <w:rsid w:val="69771617"/>
    <w:rsid w:val="69B226F6"/>
    <w:rsid w:val="69C95392"/>
    <w:rsid w:val="69E34E7B"/>
    <w:rsid w:val="69E74FC7"/>
    <w:rsid w:val="69EF255B"/>
    <w:rsid w:val="6A061A21"/>
    <w:rsid w:val="6A6107B4"/>
    <w:rsid w:val="6A691709"/>
    <w:rsid w:val="6A8F179C"/>
    <w:rsid w:val="6AD91623"/>
    <w:rsid w:val="6AF7208C"/>
    <w:rsid w:val="6B2D5466"/>
    <w:rsid w:val="6B3D672B"/>
    <w:rsid w:val="6B540EFE"/>
    <w:rsid w:val="6B7B4240"/>
    <w:rsid w:val="6B93084E"/>
    <w:rsid w:val="6B9A4A30"/>
    <w:rsid w:val="6BC17857"/>
    <w:rsid w:val="6BE95A5E"/>
    <w:rsid w:val="6C256C69"/>
    <w:rsid w:val="6C3D7821"/>
    <w:rsid w:val="6C3F2A33"/>
    <w:rsid w:val="6C9D2124"/>
    <w:rsid w:val="6CC23729"/>
    <w:rsid w:val="6CC64B8A"/>
    <w:rsid w:val="6CEB3DBF"/>
    <w:rsid w:val="6D0A5A49"/>
    <w:rsid w:val="6D0D3D19"/>
    <w:rsid w:val="6D1850BC"/>
    <w:rsid w:val="6D3B484F"/>
    <w:rsid w:val="6D4908D6"/>
    <w:rsid w:val="6DDC1DC1"/>
    <w:rsid w:val="6E5F3E90"/>
    <w:rsid w:val="6E794BCD"/>
    <w:rsid w:val="6EF80849"/>
    <w:rsid w:val="6EFB4DCB"/>
    <w:rsid w:val="6F27077B"/>
    <w:rsid w:val="6F594D6F"/>
    <w:rsid w:val="6F7121F2"/>
    <w:rsid w:val="6F9D0191"/>
    <w:rsid w:val="6FBA3F1E"/>
    <w:rsid w:val="70342816"/>
    <w:rsid w:val="70874707"/>
    <w:rsid w:val="70932BCA"/>
    <w:rsid w:val="70B0102E"/>
    <w:rsid w:val="70C12F5E"/>
    <w:rsid w:val="70C32DB5"/>
    <w:rsid w:val="710B0B0B"/>
    <w:rsid w:val="712C7DC8"/>
    <w:rsid w:val="714B7382"/>
    <w:rsid w:val="715D0235"/>
    <w:rsid w:val="71E5266B"/>
    <w:rsid w:val="71F50096"/>
    <w:rsid w:val="72061303"/>
    <w:rsid w:val="720F3574"/>
    <w:rsid w:val="723F5D8C"/>
    <w:rsid w:val="7265643D"/>
    <w:rsid w:val="72990ADE"/>
    <w:rsid w:val="72ED674C"/>
    <w:rsid w:val="730E5927"/>
    <w:rsid w:val="731D3349"/>
    <w:rsid w:val="732F6C8F"/>
    <w:rsid w:val="73352933"/>
    <w:rsid w:val="73607959"/>
    <w:rsid w:val="73777ED7"/>
    <w:rsid w:val="738058E6"/>
    <w:rsid w:val="73A90ADD"/>
    <w:rsid w:val="73AF3723"/>
    <w:rsid w:val="73B16F51"/>
    <w:rsid w:val="73E8789D"/>
    <w:rsid w:val="740238DF"/>
    <w:rsid w:val="74163E96"/>
    <w:rsid w:val="74304C66"/>
    <w:rsid w:val="74501460"/>
    <w:rsid w:val="745B3729"/>
    <w:rsid w:val="747E452E"/>
    <w:rsid w:val="747F3AA6"/>
    <w:rsid w:val="74B10200"/>
    <w:rsid w:val="74C2049A"/>
    <w:rsid w:val="74E853F8"/>
    <w:rsid w:val="75055A8C"/>
    <w:rsid w:val="75347801"/>
    <w:rsid w:val="753D0A8A"/>
    <w:rsid w:val="75DF62EF"/>
    <w:rsid w:val="75E82BF4"/>
    <w:rsid w:val="75FC15F6"/>
    <w:rsid w:val="763428FA"/>
    <w:rsid w:val="769A1F19"/>
    <w:rsid w:val="76AB59C6"/>
    <w:rsid w:val="76BA3D28"/>
    <w:rsid w:val="76CD23E0"/>
    <w:rsid w:val="76D0644A"/>
    <w:rsid w:val="76D8067A"/>
    <w:rsid w:val="76F57F2D"/>
    <w:rsid w:val="77021D2E"/>
    <w:rsid w:val="778B1DFE"/>
    <w:rsid w:val="77A67671"/>
    <w:rsid w:val="77EF5945"/>
    <w:rsid w:val="781E3C67"/>
    <w:rsid w:val="78477109"/>
    <w:rsid w:val="785617B5"/>
    <w:rsid w:val="785B66B6"/>
    <w:rsid w:val="785D6E29"/>
    <w:rsid w:val="78715A71"/>
    <w:rsid w:val="789A158E"/>
    <w:rsid w:val="78AC6507"/>
    <w:rsid w:val="79176484"/>
    <w:rsid w:val="7923202E"/>
    <w:rsid w:val="79EC64F6"/>
    <w:rsid w:val="7A48271D"/>
    <w:rsid w:val="7A5B6AA6"/>
    <w:rsid w:val="7B042830"/>
    <w:rsid w:val="7B101B78"/>
    <w:rsid w:val="7B3479E1"/>
    <w:rsid w:val="7B36534B"/>
    <w:rsid w:val="7BAD2677"/>
    <w:rsid w:val="7BD060AF"/>
    <w:rsid w:val="7BD2370A"/>
    <w:rsid w:val="7BE42039"/>
    <w:rsid w:val="7C086264"/>
    <w:rsid w:val="7C587E3E"/>
    <w:rsid w:val="7C5F755C"/>
    <w:rsid w:val="7C7278F9"/>
    <w:rsid w:val="7CC17885"/>
    <w:rsid w:val="7CC25006"/>
    <w:rsid w:val="7CC5559B"/>
    <w:rsid w:val="7D3038A0"/>
    <w:rsid w:val="7D3E77E5"/>
    <w:rsid w:val="7D6971CA"/>
    <w:rsid w:val="7DF37B69"/>
    <w:rsid w:val="7E15423E"/>
    <w:rsid w:val="7E2754D8"/>
    <w:rsid w:val="7E386003"/>
    <w:rsid w:val="7E7913CA"/>
    <w:rsid w:val="7E836A29"/>
    <w:rsid w:val="7EA5622C"/>
    <w:rsid w:val="7EAE0A66"/>
    <w:rsid w:val="7EDD453B"/>
    <w:rsid w:val="7EFB629F"/>
    <w:rsid w:val="7F461144"/>
    <w:rsid w:val="7F4A4BF0"/>
    <w:rsid w:val="7F5E0E5D"/>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14881</Words>
  <Characters>15518</Characters>
  <Lines>235</Lines>
  <Paragraphs>66</Paragraphs>
  <TotalTime>58</TotalTime>
  <ScaleCrop>false</ScaleCrop>
  <LinksUpToDate>false</LinksUpToDate>
  <CharactersWithSpaces>15520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2025-08-26T08:44:05Z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A720F1D149E949A68E77675940F113CE</vt:lpwstr>
  </property>
</Properties>
</file>