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19" w:rsidRDefault="009003DA">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兴银理财【天天万利宝稳利】净值型理财产品</w:t>
      </w:r>
    </w:p>
    <w:p w:rsidR="005F1719" w:rsidRDefault="009003DA">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5F1719" w:rsidRDefault="009003DA">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5F1719" w:rsidRDefault="009003DA">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5F1719" w:rsidRDefault="005F171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5F1719">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5F1719" w:rsidRDefault="009003DA">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5F1719" w:rsidRDefault="005F1719">
            <w:pPr>
              <w:pStyle w:val="ab"/>
              <w:spacing w:line="320" w:lineRule="exact"/>
              <w:rPr>
                <w:rFonts w:ascii="宋体" w:hAnsi="宋体"/>
                <w:b/>
                <w:bCs/>
                <w:sz w:val="28"/>
                <w:szCs w:val="28"/>
              </w:rPr>
            </w:pPr>
          </w:p>
        </w:tc>
      </w:tr>
      <w:tr w:rsidR="005F1719">
        <w:trPr>
          <w:cantSplit/>
          <w:trHeight w:hRule="exact" w:val="170"/>
          <w:jc w:val="center"/>
        </w:trPr>
        <w:tc>
          <w:tcPr>
            <w:tcW w:w="7598" w:type="dxa"/>
            <w:gridSpan w:val="6"/>
            <w:shd w:val="pct10" w:color="A6A6A6" w:themeColor="background1" w:themeShade="A6" w:fill="A6A6A6" w:themeFill="background1" w:themeFillShade="A6"/>
            <w:vAlign w:val="center"/>
          </w:tcPr>
          <w:p w:rsidR="005F1719" w:rsidRDefault="005F1719">
            <w:pPr>
              <w:pStyle w:val="ab"/>
              <w:spacing w:line="320" w:lineRule="exact"/>
              <w:rPr>
                <w:rFonts w:ascii="宋体" w:hAnsi="宋体"/>
                <w:b/>
                <w:bCs/>
                <w:sz w:val="28"/>
                <w:szCs w:val="28"/>
              </w:rPr>
            </w:pPr>
          </w:p>
        </w:tc>
      </w:tr>
      <w:tr w:rsidR="005F1719">
        <w:trPr>
          <w:trHeight w:hRule="exact" w:val="340"/>
          <w:jc w:val="center"/>
        </w:trPr>
        <w:tc>
          <w:tcPr>
            <w:tcW w:w="817" w:type="dxa"/>
            <w:vMerge w:val="restart"/>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shd w:val="solid" w:color="FFFFFF" w:fill="FFFFFF"/>
            <w:vAlign w:val="center"/>
          </w:tcPr>
          <w:p w:rsidR="005F1719" w:rsidRDefault="005F1719">
            <w:pPr>
              <w:spacing w:line="320" w:lineRule="exact"/>
              <w:jc w:val="left"/>
              <w:rPr>
                <w:rFonts w:ascii="宋体" w:hAnsi="宋体"/>
                <w:b/>
                <w:bCs/>
                <w:sz w:val="18"/>
                <w:szCs w:val="18"/>
              </w:rPr>
            </w:pPr>
          </w:p>
        </w:tc>
        <w:tc>
          <w:tcPr>
            <w:tcW w:w="1085" w:type="dxa"/>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5F1719" w:rsidRDefault="005F1719">
            <w:pPr>
              <w:spacing w:line="320" w:lineRule="exact"/>
              <w:jc w:val="left"/>
              <w:rPr>
                <w:rFonts w:ascii="宋体" w:hAnsi="宋体"/>
                <w:b/>
                <w:bCs/>
                <w:sz w:val="18"/>
                <w:szCs w:val="18"/>
              </w:rPr>
            </w:pPr>
          </w:p>
        </w:tc>
        <w:tc>
          <w:tcPr>
            <w:tcW w:w="1234" w:type="dxa"/>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shd w:val="solid" w:color="FFFFFF" w:fill="FFFFFF"/>
            <w:vAlign w:val="center"/>
          </w:tcPr>
          <w:p w:rsidR="005F1719" w:rsidRDefault="005F1719">
            <w:pPr>
              <w:spacing w:line="320" w:lineRule="exact"/>
              <w:jc w:val="left"/>
              <w:rPr>
                <w:rFonts w:ascii="宋体" w:hAnsi="宋体"/>
                <w:b/>
                <w:bCs/>
                <w:sz w:val="18"/>
                <w:szCs w:val="18"/>
              </w:rPr>
            </w:pPr>
          </w:p>
        </w:tc>
        <w:tc>
          <w:tcPr>
            <w:tcW w:w="1085" w:type="dxa"/>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5F1719" w:rsidRDefault="005F1719">
            <w:pPr>
              <w:spacing w:line="320" w:lineRule="exact"/>
              <w:jc w:val="left"/>
              <w:rPr>
                <w:rFonts w:ascii="宋体" w:hAnsi="宋体"/>
                <w:b/>
                <w:bCs/>
                <w:sz w:val="18"/>
                <w:szCs w:val="18"/>
              </w:rPr>
            </w:pPr>
          </w:p>
        </w:tc>
        <w:tc>
          <w:tcPr>
            <w:tcW w:w="1234" w:type="dxa"/>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shd w:val="solid" w:color="FFFFFF" w:fill="FFFFFF"/>
            <w:vAlign w:val="center"/>
          </w:tcPr>
          <w:p w:rsidR="005F1719" w:rsidRDefault="005F1719">
            <w:pPr>
              <w:spacing w:line="320" w:lineRule="exact"/>
              <w:jc w:val="left"/>
              <w:rPr>
                <w:rFonts w:ascii="宋体" w:hAnsi="宋体"/>
                <w:b/>
                <w:bCs/>
                <w:sz w:val="18"/>
                <w:szCs w:val="18"/>
              </w:rPr>
            </w:pPr>
          </w:p>
        </w:tc>
        <w:tc>
          <w:tcPr>
            <w:tcW w:w="1085" w:type="dxa"/>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shd w:val="solid" w:color="FFFFFF" w:fill="FFFFFF"/>
            <w:vAlign w:val="center"/>
          </w:tcPr>
          <w:p w:rsidR="005F1719" w:rsidRDefault="005F1719">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机构投资者适</w:t>
            </w:r>
            <w:r>
              <w:rPr>
                <w:rFonts w:ascii="宋体" w:hAnsi="宋体" w:hint="eastAsia"/>
                <w:b/>
                <w:bCs/>
                <w:sz w:val="18"/>
                <w:szCs w:val="18"/>
              </w:rPr>
              <w:lastRenderedPageBreak/>
              <w:t>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lastRenderedPageBreak/>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法定代表</w:t>
            </w:r>
            <w:r>
              <w:rPr>
                <w:rFonts w:ascii="宋体" w:hAnsi="宋体" w:hint="eastAsia"/>
                <w:b/>
                <w:bCs/>
                <w:sz w:val="18"/>
                <w:szCs w:val="18"/>
              </w:rPr>
              <w:lastRenderedPageBreak/>
              <w:t>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340"/>
          <w:jc w:val="center"/>
        </w:trPr>
        <w:tc>
          <w:tcPr>
            <w:tcW w:w="817" w:type="dxa"/>
            <w:vMerge/>
            <w:tcBorders>
              <w:bottom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F1719" w:rsidRDefault="005F1719">
            <w:pPr>
              <w:spacing w:line="320" w:lineRule="exact"/>
              <w:jc w:val="left"/>
              <w:rPr>
                <w:rFonts w:ascii="宋体" w:hAnsi="宋体"/>
                <w:b/>
                <w:bCs/>
                <w:sz w:val="18"/>
                <w:szCs w:val="18"/>
              </w:rPr>
            </w:pPr>
          </w:p>
        </w:tc>
      </w:tr>
      <w:tr w:rsidR="005F1719">
        <w:trPr>
          <w:trHeight w:hRule="exact" w:val="170"/>
          <w:jc w:val="center"/>
        </w:trPr>
        <w:tc>
          <w:tcPr>
            <w:tcW w:w="7598" w:type="dxa"/>
            <w:gridSpan w:val="6"/>
            <w:shd w:val="pct10" w:color="FFFFFF" w:fill="A6A6A6" w:themeFill="background1" w:themeFillShade="A6"/>
            <w:vAlign w:val="center"/>
          </w:tcPr>
          <w:p w:rsidR="005F1719" w:rsidRDefault="005F1719">
            <w:pPr>
              <w:pStyle w:val="ab"/>
              <w:pBdr>
                <w:bottom w:val="none" w:sz="0" w:space="0" w:color="auto"/>
              </w:pBdr>
              <w:spacing w:line="320" w:lineRule="exact"/>
              <w:rPr>
                <w:rFonts w:ascii="宋体" w:hAnsi="宋体"/>
                <w:b/>
                <w:bCs/>
                <w:sz w:val="28"/>
                <w:szCs w:val="28"/>
              </w:rPr>
            </w:pPr>
          </w:p>
        </w:tc>
      </w:tr>
      <w:tr w:rsidR="005F1719">
        <w:trPr>
          <w:trHeight w:val="402"/>
          <w:jc w:val="center"/>
        </w:trPr>
        <w:tc>
          <w:tcPr>
            <w:tcW w:w="817" w:type="dxa"/>
            <w:vMerge w:val="restart"/>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5F1719" w:rsidRDefault="009003DA">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5F1719" w:rsidRDefault="009003DA">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5F1719" w:rsidRDefault="009003DA">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5F1719">
        <w:trPr>
          <w:trHeight w:val="402"/>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1720" w:type="dxa"/>
            <w:gridSpan w:val="2"/>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5F1719" w:rsidRDefault="009003DA">
            <w:pPr>
              <w:spacing w:line="320" w:lineRule="exact"/>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浙江</w:t>
            </w:r>
            <w:r>
              <w:rPr>
                <w:rFonts w:ascii="宋体" w:hAnsi="宋体" w:hint="eastAsia"/>
                <w:bCs/>
                <w:sz w:val="18"/>
                <w:szCs w:val="18"/>
                <w:lang w:eastAsia="zh-Hans"/>
              </w:rPr>
              <w:t>桐庐</w:t>
            </w:r>
            <w:r>
              <w:rPr>
                <w:rFonts w:ascii="宋体" w:hAnsi="宋体" w:hint="eastAsia"/>
                <w:bCs/>
                <w:sz w:val="18"/>
                <w:szCs w:val="18"/>
              </w:rPr>
              <w:t>农村商业银行股份有限公司</w:t>
            </w:r>
            <w:r>
              <w:rPr>
                <w:rFonts w:ascii="宋体" w:hAnsi="宋体" w:hint="eastAsia"/>
                <w:bCs/>
                <w:sz w:val="18"/>
                <w:szCs w:val="18"/>
              </w:rPr>
              <w:t>】</w:t>
            </w:r>
          </w:p>
        </w:tc>
      </w:tr>
      <w:tr w:rsidR="005F1719">
        <w:trPr>
          <w:trHeight w:val="402"/>
          <w:jc w:val="center"/>
        </w:trPr>
        <w:tc>
          <w:tcPr>
            <w:tcW w:w="817" w:type="dxa"/>
            <w:vMerge/>
            <w:shd w:val="solid" w:color="FFFFFF" w:fill="FFFFFF"/>
            <w:vAlign w:val="center"/>
          </w:tcPr>
          <w:p w:rsidR="005F1719" w:rsidRDefault="005F1719">
            <w:pPr>
              <w:spacing w:line="320" w:lineRule="exact"/>
              <w:jc w:val="left"/>
              <w:rPr>
                <w:rFonts w:ascii="宋体" w:hAnsi="宋体"/>
                <w:b/>
                <w:bCs/>
                <w:sz w:val="18"/>
                <w:szCs w:val="18"/>
              </w:rPr>
            </w:pPr>
          </w:p>
        </w:tc>
        <w:tc>
          <w:tcPr>
            <w:tcW w:w="1720" w:type="dxa"/>
            <w:gridSpan w:val="2"/>
            <w:shd w:val="solid" w:color="FFFFFF" w:fill="FFFFFF"/>
            <w:vAlign w:val="center"/>
          </w:tcPr>
          <w:p w:rsidR="005F1719" w:rsidRDefault="009003DA">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5F1719" w:rsidRDefault="009003DA">
            <w:pPr>
              <w:pStyle w:val="Default"/>
              <w:jc w:val="both"/>
              <w:rPr>
                <w:rFonts w:hAnsi="宋体"/>
                <w:bCs/>
                <w:sz w:val="18"/>
                <w:szCs w:val="18"/>
              </w:rPr>
            </w:pPr>
            <w:r>
              <w:rPr>
                <w:rFonts w:asciiTheme="majorEastAsia" w:eastAsiaTheme="majorEastAsia" w:hAnsiTheme="majorEastAsia" w:hint="eastAsia"/>
                <w:bCs/>
                <w:sz w:val="18"/>
                <w:szCs w:val="18"/>
              </w:rPr>
              <w:t>【】</w:t>
            </w:r>
          </w:p>
        </w:tc>
      </w:tr>
      <w:tr w:rsidR="005F1719">
        <w:trPr>
          <w:trHeight w:hRule="exact" w:val="170"/>
          <w:jc w:val="center"/>
        </w:trPr>
        <w:tc>
          <w:tcPr>
            <w:tcW w:w="7598" w:type="dxa"/>
            <w:gridSpan w:val="6"/>
            <w:shd w:val="pct10" w:color="FFFFFF" w:fill="A6A6A6" w:themeFill="background1" w:themeFillShade="A6"/>
            <w:vAlign w:val="center"/>
          </w:tcPr>
          <w:p w:rsidR="005F1719" w:rsidRDefault="005F1719">
            <w:pPr>
              <w:spacing w:line="320" w:lineRule="exact"/>
              <w:jc w:val="left"/>
              <w:rPr>
                <w:rFonts w:ascii="宋体" w:hAnsi="宋体"/>
                <w:bCs/>
                <w:sz w:val="18"/>
                <w:szCs w:val="18"/>
              </w:rPr>
            </w:pPr>
          </w:p>
        </w:tc>
      </w:tr>
      <w:tr w:rsidR="005F1719">
        <w:trPr>
          <w:trHeight w:val="402"/>
          <w:jc w:val="center"/>
        </w:trPr>
        <w:tc>
          <w:tcPr>
            <w:tcW w:w="817" w:type="dxa"/>
            <w:shd w:val="solid" w:color="FFFFFF" w:fill="FFFFFF"/>
            <w:vAlign w:val="center"/>
          </w:tcPr>
          <w:p w:rsidR="005F1719" w:rsidRDefault="009003DA">
            <w:pPr>
              <w:pStyle w:val="ab"/>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5F1719" w:rsidRDefault="009003DA">
            <w:pPr>
              <w:pStyle w:val="ab"/>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u w:val="single"/>
              </w:rPr>
              <w:t xml:space="preserve">                     </w:t>
            </w:r>
            <w:r>
              <w:rPr>
                <w:rFonts w:ascii="宋体" w:hAnsi="宋体" w:hint="eastAsia"/>
              </w:rPr>
              <w:t>。</w:t>
            </w:r>
          </w:p>
        </w:tc>
      </w:tr>
    </w:tbl>
    <w:p w:rsidR="005F1719" w:rsidRDefault="005F171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5F1719" w:rsidRDefault="009003DA">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5F1719" w:rsidRDefault="009003DA">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5F1719" w:rsidRDefault="005F1719">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5F1719" w:rsidRDefault="009003D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5F1719" w:rsidRDefault="009003DA">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5F1719" w:rsidRDefault="009003DA">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5F1719" w:rsidRDefault="009003DA">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w:t>
      </w:r>
      <w:r>
        <w:rPr>
          <w:rFonts w:ascii="宋体" w:hAnsi="宋体"/>
          <w:kern w:val="0"/>
          <w:sz w:val="18"/>
        </w:rPr>
        <w:t>根据</w:t>
      </w:r>
      <w:r>
        <w:rPr>
          <w:rFonts w:ascii="宋体" w:hAnsi="宋体" w:hint="eastAsia"/>
          <w:kern w:val="0"/>
          <w:sz w:val="18"/>
        </w:rPr>
        <w:t>理财产品投资范围、风险收益特点、流动性等不同因素，乙方作为</w:t>
      </w:r>
      <w:r>
        <w:rPr>
          <w:rFonts w:ascii="宋体" w:hAnsi="宋体"/>
          <w:kern w:val="0"/>
          <w:sz w:val="18"/>
        </w:rPr>
        <w:t>销售机构</w:t>
      </w:r>
      <w:r>
        <w:rPr>
          <w:rFonts w:ascii="宋体" w:hAnsi="宋体" w:hint="eastAsia"/>
          <w:kern w:val="0"/>
          <w:sz w:val="18"/>
        </w:rPr>
        <w:t>将理财产品分为【</w:t>
      </w:r>
      <w:r>
        <w:rPr>
          <w:rFonts w:ascii="宋体" w:hAnsi="宋体" w:hint="eastAsia"/>
          <w:kern w:val="0"/>
          <w:sz w:val="18"/>
        </w:rPr>
        <w:t>5</w:t>
      </w:r>
      <w:r>
        <w:rPr>
          <w:rFonts w:ascii="宋体" w:hAnsi="宋体" w:hint="eastAsia"/>
          <w:kern w:val="0"/>
          <w:sz w:val="18"/>
        </w:rPr>
        <w:t>】个风险等级</w:t>
      </w:r>
      <w:r>
        <w:rPr>
          <w:rFonts w:ascii="宋体" w:hAnsi="宋体"/>
          <w:kern w:val="0"/>
          <w:sz w:val="18"/>
        </w:rPr>
        <w:t>：</w:t>
      </w:r>
      <w:r>
        <w:rPr>
          <w:rFonts w:ascii="宋体" w:hAnsi="宋体" w:hint="eastAsia"/>
          <w:kern w:val="0"/>
          <w:sz w:val="18"/>
        </w:rPr>
        <w:t>【□</w:t>
      </w:r>
      <w:r>
        <w:rPr>
          <w:rFonts w:ascii="宋体" w:hAnsi="宋体"/>
          <w:kern w:val="0"/>
          <w:sz w:val="18"/>
        </w:rPr>
        <w:t>R1</w:t>
      </w:r>
      <w:r>
        <w:rPr>
          <w:rFonts w:ascii="宋体" w:hAnsi="宋体"/>
          <w:kern w:val="0"/>
          <w:sz w:val="18"/>
        </w:rPr>
        <w:t>、</w:t>
      </w:r>
      <w:r>
        <w:rPr>
          <w:rFonts w:ascii="宋体" w:hAnsi="宋体"/>
          <w:kern w:val="0"/>
          <w:sz w:val="18"/>
        </w:rPr>
        <w:t>□R2</w:t>
      </w:r>
      <w:r>
        <w:rPr>
          <w:rFonts w:ascii="宋体" w:hAnsi="宋体"/>
          <w:kern w:val="0"/>
          <w:sz w:val="18"/>
        </w:rPr>
        <w:t>、</w:t>
      </w:r>
      <w:r>
        <w:rPr>
          <w:rFonts w:ascii="宋体" w:hAnsi="宋体"/>
          <w:kern w:val="0"/>
          <w:sz w:val="18"/>
        </w:rPr>
        <w:sym w:font="Wingdings 2" w:char="00A3"/>
      </w:r>
      <w:r>
        <w:rPr>
          <w:rFonts w:ascii="宋体" w:hAnsi="宋体"/>
          <w:kern w:val="0"/>
          <w:sz w:val="18"/>
        </w:rPr>
        <w:t xml:space="preserve"> R3</w:t>
      </w:r>
      <w:r>
        <w:rPr>
          <w:rFonts w:ascii="宋体" w:hAnsi="宋体"/>
          <w:kern w:val="0"/>
          <w:sz w:val="18"/>
        </w:rPr>
        <w:t>、</w:t>
      </w:r>
      <w:r>
        <w:rPr>
          <w:rFonts w:ascii="宋体" w:hAnsi="宋体" w:hint="eastAsia"/>
          <w:kern w:val="0"/>
          <w:sz w:val="18"/>
        </w:rPr>
        <w:t>□</w:t>
      </w:r>
      <w:r>
        <w:rPr>
          <w:rFonts w:ascii="宋体" w:hAnsi="宋体"/>
          <w:kern w:val="0"/>
          <w:sz w:val="18"/>
        </w:rPr>
        <w:t xml:space="preserve"> R4</w:t>
      </w:r>
      <w:r>
        <w:rPr>
          <w:rFonts w:ascii="宋体" w:hAnsi="宋体"/>
          <w:kern w:val="0"/>
          <w:sz w:val="18"/>
        </w:rPr>
        <w:t>、</w:t>
      </w:r>
      <w:r>
        <w:rPr>
          <w:rFonts w:ascii="宋体" w:hAnsi="宋体" w:hint="eastAsia"/>
          <w:kern w:val="0"/>
          <w:sz w:val="18"/>
        </w:rPr>
        <w:t>□</w:t>
      </w:r>
      <w:r>
        <w:rPr>
          <w:rFonts w:ascii="宋体" w:hAnsi="宋体"/>
          <w:kern w:val="0"/>
          <w:sz w:val="18"/>
        </w:rPr>
        <w:t xml:space="preserve"> R5</w:t>
      </w:r>
      <w:r>
        <w:rPr>
          <w:rFonts w:ascii="宋体" w:hAnsi="宋体" w:hint="eastAsia"/>
          <w:kern w:val="0"/>
          <w:sz w:val="18"/>
        </w:rPr>
        <w:t>】；根据投资者在乙方评估的风险承受能力，</w:t>
      </w:r>
      <w:r>
        <w:rPr>
          <w:rFonts w:ascii="宋体" w:hAnsi="宋体"/>
          <w:kern w:val="0"/>
          <w:sz w:val="18"/>
        </w:rPr>
        <w:t>乙方将投资者风险承受能力分为</w:t>
      </w:r>
      <w:r>
        <w:rPr>
          <w:rFonts w:ascii="宋体" w:hAnsi="宋体" w:hint="eastAsia"/>
          <w:kern w:val="0"/>
          <w:sz w:val="18"/>
        </w:rPr>
        <w:t>【</w:t>
      </w:r>
      <w:r>
        <w:rPr>
          <w:rFonts w:ascii="宋体" w:hAnsi="宋体" w:hint="eastAsia"/>
          <w:kern w:val="0"/>
          <w:sz w:val="18"/>
        </w:rPr>
        <w:t>5</w:t>
      </w:r>
      <w:r>
        <w:rPr>
          <w:rFonts w:ascii="宋体" w:hAnsi="宋体" w:hint="eastAsia"/>
          <w:kern w:val="0"/>
          <w:sz w:val="18"/>
        </w:rPr>
        <w:t>】</w:t>
      </w:r>
      <w:r>
        <w:rPr>
          <w:rFonts w:ascii="宋体" w:hAnsi="宋体"/>
          <w:kern w:val="0"/>
          <w:sz w:val="18"/>
        </w:rPr>
        <w:t>个</w:t>
      </w:r>
      <w:r>
        <w:rPr>
          <w:rFonts w:ascii="宋体" w:hAnsi="宋体" w:hint="eastAsia"/>
          <w:kern w:val="0"/>
          <w:sz w:val="18"/>
        </w:rPr>
        <w:t>等级：【□</w:t>
      </w:r>
      <w:r>
        <w:rPr>
          <w:rFonts w:ascii="宋体" w:hAnsi="宋体"/>
          <w:kern w:val="0"/>
          <w:sz w:val="18"/>
        </w:rPr>
        <w:t xml:space="preserve"> C1</w:t>
      </w:r>
      <w:r>
        <w:rPr>
          <w:rFonts w:ascii="宋体" w:hAnsi="宋体"/>
          <w:kern w:val="0"/>
          <w:sz w:val="18"/>
        </w:rPr>
        <w:t>、</w:t>
      </w:r>
      <w:r>
        <w:rPr>
          <w:rFonts w:ascii="宋体" w:hAnsi="宋体"/>
          <w:kern w:val="0"/>
          <w:sz w:val="18"/>
        </w:rPr>
        <w:t>□C2</w:t>
      </w:r>
      <w:r>
        <w:rPr>
          <w:rFonts w:ascii="宋体" w:hAnsi="宋体"/>
          <w:kern w:val="0"/>
          <w:sz w:val="18"/>
        </w:rPr>
        <w:t>、</w:t>
      </w:r>
      <w:r>
        <w:rPr>
          <w:rFonts w:ascii="宋体" w:hAnsi="宋体"/>
          <w:kern w:val="0"/>
          <w:sz w:val="18"/>
        </w:rPr>
        <w:t>□ C3</w:t>
      </w:r>
      <w:r>
        <w:rPr>
          <w:rFonts w:ascii="宋体" w:hAnsi="宋体"/>
          <w:kern w:val="0"/>
          <w:sz w:val="18"/>
        </w:rPr>
        <w:t>、</w:t>
      </w:r>
      <w:r>
        <w:rPr>
          <w:rFonts w:ascii="宋体" w:hAnsi="宋体"/>
          <w:kern w:val="0"/>
          <w:sz w:val="18"/>
        </w:rPr>
        <w:t>□ C4</w:t>
      </w:r>
      <w:r>
        <w:rPr>
          <w:rFonts w:ascii="宋体" w:hAnsi="宋体"/>
          <w:kern w:val="0"/>
          <w:sz w:val="18"/>
        </w:rPr>
        <w:t>、</w:t>
      </w:r>
      <w:r>
        <w:rPr>
          <w:rFonts w:ascii="宋体" w:hAnsi="宋体"/>
          <w:kern w:val="0"/>
          <w:sz w:val="18"/>
        </w:rPr>
        <w:t>□ C5</w:t>
      </w:r>
      <w:r>
        <w:rPr>
          <w:rFonts w:ascii="宋体" w:hAnsi="宋体" w:hint="eastAsia"/>
          <w:kern w:val="0"/>
          <w:sz w:val="18"/>
        </w:rPr>
        <w:t>】</w:t>
      </w:r>
      <w:r>
        <w:rPr>
          <w:rFonts w:ascii="宋体" w:hAnsi="宋体" w:hint="eastAsia"/>
          <w:kern w:val="0"/>
          <w:sz w:val="18"/>
        </w:rPr>
        <w:t>。</w:t>
      </w:r>
    </w:p>
    <w:p w:rsidR="005F1719" w:rsidRDefault="009003DA">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w:t>
      </w:r>
      <w:r>
        <w:rPr>
          <w:rFonts w:ascii="宋体" w:hAnsi="宋体" w:cs="仿宋_GB2312" w:hint="eastAsia"/>
          <w:kern w:val="0"/>
          <w:sz w:val="18"/>
          <w:szCs w:val="18"/>
        </w:rPr>
        <w:t>产品管理人存在差异，即采用销售机构设置的标准。</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）销售机构应以书面的方式向投资者明示其对投资者风险承受能力等级的划分与“适合投资者类型”的表述。</w:t>
      </w:r>
    </w:p>
    <w:p w:rsidR="005F1719" w:rsidRDefault="009003DA">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w:t>
      </w:r>
      <w:r>
        <w:rPr>
          <w:rFonts w:ascii="宋体" w:hAnsi="宋体" w:cs="仿宋_GB2312" w:hint="eastAsia"/>
          <w:kern w:val="0"/>
          <w:sz w:val="18"/>
          <w:szCs w:val="18"/>
        </w:rPr>
        <w:t>、甲方购买乙方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6</w:t>
      </w:r>
      <w:r>
        <w:rPr>
          <w:rFonts w:ascii="宋体" w:hAnsi="宋体" w:cs="仿宋_GB2312" w:hint="eastAsia"/>
          <w:kern w:val="0"/>
          <w:sz w:val="18"/>
          <w:szCs w:val="18"/>
        </w:rPr>
        <w:t>、甲方承诺所提供的所有资料真实、完整、合法、有效，如有变更，甲方应及时到乙方办理变更手续。若甲方未及时办理相关变更</w:t>
      </w:r>
      <w:r>
        <w:rPr>
          <w:rFonts w:ascii="宋体" w:hAnsi="宋体" w:cs="仿宋_GB2312" w:hint="eastAsia"/>
          <w:kern w:val="0"/>
          <w:sz w:val="18"/>
          <w:szCs w:val="18"/>
        </w:rPr>
        <w:t>手续，由此导致的一切后果由甲方自行承担，乙方对此不承担任何责任。</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w:t>
      </w:r>
      <w:r>
        <w:rPr>
          <w:rFonts w:ascii="宋体" w:hAnsi="宋体" w:cs="仿宋_GB2312" w:hint="eastAsia"/>
          <w:kern w:val="0"/>
          <w:sz w:val="18"/>
          <w:szCs w:val="18"/>
        </w:rPr>
        <w:t>、甲方在此同意并授权乙方有权根据甲方所勾选的业务申请类型对甲方相关资金账户进行资金划扣等相关操作。</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w:t>
      </w:r>
      <w:r>
        <w:rPr>
          <w:rFonts w:ascii="宋体" w:hAnsi="宋体" w:cs="仿宋_GB2312" w:hint="eastAsia"/>
          <w:kern w:val="0"/>
          <w:sz w:val="18"/>
          <w:szCs w:val="18"/>
        </w:rPr>
        <w:t>、对于甲方通过乙方的网上银行、手机银行、</w:t>
      </w:r>
      <w:r>
        <w:rPr>
          <w:rFonts w:ascii="宋体" w:hAnsi="宋体" w:cs="仿宋_GB2312" w:hint="eastAsia"/>
          <w:kern w:val="0"/>
          <w:sz w:val="18"/>
          <w:szCs w:val="18"/>
        </w:rPr>
        <w:t>可视柜台等线上渠道购买的理财产品（不受限于本理财产品），甲方确认通过乙方线上渠道点击确认同意本协议，即表明甲方已自主阅读并清楚知悉本协议全部内容，同意受本协议约束。</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w:t>
      </w:r>
      <w:r>
        <w:rPr>
          <w:rFonts w:ascii="宋体" w:hAnsi="宋体" w:cs="仿宋_GB2312" w:hint="eastAsia"/>
          <w:kern w:val="0"/>
          <w:sz w:val="18"/>
          <w:szCs w:val="18"/>
        </w:rPr>
        <w:t>、甲方在此确认乙方业务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w:t>
      </w:r>
      <w:r>
        <w:rPr>
          <w:rFonts w:ascii="宋体" w:hAnsi="宋体" w:cs="仿宋_GB2312" w:hint="eastAsia"/>
          <w:kern w:val="0"/>
          <w:sz w:val="18"/>
          <w:szCs w:val="18"/>
        </w:rPr>
        <w:lastRenderedPageBreak/>
        <w:t>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5F1719" w:rsidRDefault="009003DA">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w:t>
      </w:r>
      <w:r>
        <w:rPr>
          <w:rFonts w:ascii="宋体" w:hAnsi="宋体" w:cs="仿宋_GB2312" w:hint="eastAsia"/>
          <w:kern w:val="0"/>
          <w:sz w:val="18"/>
          <w:szCs w:val="18"/>
        </w:rPr>
        <w:t>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w:t>
      </w:r>
      <w:r>
        <w:rPr>
          <w:rFonts w:ascii="宋体" w:hAnsi="宋体" w:cs="仿宋_GB2312" w:hint="eastAsia"/>
          <w:kern w:val="0"/>
          <w:sz w:val="18"/>
          <w:szCs w:val="18"/>
        </w:rPr>
        <w:t>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5F1719" w:rsidRDefault="005F1719">
      <w:pPr>
        <w:widowControl/>
        <w:spacing w:line="360" w:lineRule="auto"/>
        <w:jc w:val="left"/>
        <w:rPr>
          <w:rFonts w:ascii="宋体" w:hAnsi="宋体" w:cs="仿宋_GB2312"/>
          <w:kern w:val="0"/>
          <w:sz w:val="18"/>
          <w:szCs w:val="18"/>
        </w:rPr>
      </w:pPr>
    </w:p>
    <w:p w:rsidR="005F1719" w:rsidRDefault="009003D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、由于国家有关法律、法规、规章、政策的改变、紧急措施的出台而导致甲方蒙受损失或协议终止的，乙方不承担责任。</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、由于不可抗力或乙方无过错且无法防止的外因而导致的交易中断、延误等风险及损失，乙方不承担责任。</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、非因乙方原因（包括但不限于甲方遗失本协议、协议被盗用、交易账户被司法机关等有权部门冻结、扣划等原因）造成的损失，乙方不承担责任。</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5F1719" w:rsidRDefault="005F1719">
      <w:pPr>
        <w:widowControl/>
        <w:spacing w:line="360" w:lineRule="auto"/>
        <w:jc w:val="left"/>
        <w:rPr>
          <w:rFonts w:ascii="宋体" w:hAnsi="宋体" w:cs="仿宋_GB2312"/>
          <w:kern w:val="0"/>
          <w:sz w:val="18"/>
          <w:szCs w:val="18"/>
        </w:rPr>
      </w:pPr>
    </w:p>
    <w:p w:rsidR="005F1719" w:rsidRDefault="009003D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5F1719" w:rsidRDefault="005F1719">
      <w:pPr>
        <w:widowControl/>
        <w:spacing w:line="360" w:lineRule="auto"/>
        <w:jc w:val="left"/>
        <w:rPr>
          <w:rFonts w:ascii="宋体" w:hAnsi="宋体" w:cs="仿宋_GB2312"/>
          <w:kern w:val="0"/>
          <w:sz w:val="18"/>
          <w:szCs w:val="18"/>
        </w:rPr>
      </w:pPr>
    </w:p>
    <w:p w:rsidR="005F1719" w:rsidRDefault="009003D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、协议生效</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5F1719" w:rsidRDefault="009003D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w:t>
      </w:r>
      <w:r>
        <w:rPr>
          <w:rFonts w:ascii="宋体" w:hAnsi="宋体" w:cs="仿宋_GB2312" w:hint="eastAsia"/>
          <w:kern w:val="0"/>
          <w:sz w:val="18"/>
          <w:szCs w:val="18"/>
        </w:rPr>
        <w:t>式叁份，销售机构、投资者及产品管理人各执一份，且具有同等法律效力。</w:t>
      </w:r>
    </w:p>
    <w:p w:rsidR="005F1719" w:rsidRDefault="005F1719">
      <w:pPr>
        <w:widowControl/>
        <w:spacing w:line="360" w:lineRule="auto"/>
        <w:jc w:val="left"/>
        <w:rPr>
          <w:rFonts w:ascii="宋体" w:hAnsi="宋体" w:cs="仿宋_GB2312"/>
          <w:kern w:val="0"/>
          <w:sz w:val="18"/>
          <w:szCs w:val="18"/>
        </w:rPr>
      </w:pPr>
    </w:p>
    <w:p w:rsidR="005F1719" w:rsidRDefault="009003DA">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5F1719" w:rsidRDefault="009003DA">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w:t>
      </w:r>
      <w:r>
        <w:rPr>
          <w:rFonts w:ascii="宋体" w:hAnsi="宋体" w:cs="仿宋_GB2312"/>
          <w:b/>
          <w:kern w:val="0"/>
          <w:sz w:val="18"/>
          <w:szCs w:val="18"/>
        </w:rPr>
        <w:t>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5F1719" w:rsidRDefault="009003DA">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w:t>
      </w:r>
      <w:r>
        <w:rPr>
          <w:rFonts w:ascii="宋体" w:hAnsi="宋体" w:cs="仿宋_GB2312"/>
          <w:b/>
          <w:kern w:val="0"/>
          <w:sz w:val="18"/>
          <w:szCs w:val="18"/>
        </w:rPr>
        <w:t>甲方确认乙方相关业务人员对于本协议中有关增加甲方义务、限制甲方权利以及免除、限制乙方责任和乙</w:t>
      </w:r>
      <w:r>
        <w:rPr>
          <w:rFonts w:ascii="宋体" w:hAnsi="宋体" w:cs="仿宋_GB2312"/>
          <w:b/>
          <w:kern w:val="0"/>
          <w:sz w:val="18"/>
          <w:szCs w:val="18"/>
        </w:rPr>
        <w:t>方单方面拥有某些权利的条款已向甲方予以解释说明，甲方自愿接受上述条款的约束，双方对本协议条款的理解已完全达成一致。</w:t>
      </w:r>
    </w:p>
    <w:p w:rsidR="005F1719" w:rsidRDefault="009003DA">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hint="eastAsia"/>
          <w:b/>
          <w:kern w:val="0"/>
          <w:sz w:val="18"/>
          <w:szCs w:val="18"/>
        </w:rPr>
        <w:t>3</w:t>
      </w:r>
      <w:r>
        <w:rPr>
          <w:rFonts w:ascii="宋体" w:hAnsi="宋体" w:cs="仿宋_GB2312" w:hint="eastAsia"/>
          <w:b/>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5F1719" w:rsidRDefault="005F1719">
      <w:pPr>
        <w:widowControl/>
        <w:spacing w:line="360" w:lineRule="auto"/>
        <w:ind w:firstLineChars="200" w:firstLine="361"/>
        <w:jc w:val="left"/>
        <w:rPr>
          <w:rFonts w:ascii="宋体" w:hAnsi="宋体" w:cs="仿宋_GB2312"/>
          <w:b/>
          <w:kern w:val="0"/>
          <w:sz w:val="18"/>
          <w:szCs w:val="18"/>
        </w:rPr>
      </w:pPr>
    </w:p>
    <w:p w:rsidR="005F1719" w:rsidRDefault="009003DA">
      <w:pPr>
        <w:widowControl/>
        <w:jc w:val="left"/>
        <w:rPr>
          <w:rFonts w:ascii="宋体" w:hAnsi="宋体" w:cs="仿宋_GB2312"/>
          <w:b/>
          <w:kern w:val="0"/>
          <w:sz w:val="18"/>
          <w:szCs w:val="18"/>
        </w:rPr>
      </w:pPr>
      <w:r>
        <w:rPr>
          <w:rFonts w:ascii="宋体" w:hAnsi="宋体" w:cs="仿宋_GB2312"/>
          <w:b/>
          <w:kern w:val="0"/>
          <w:sz w:val="18"/>
          <w:szCs w:val="18"/>
        </w:rPr>
        <w:lastRenderedPageBreak/>
        <w:br w:type="page"/>
      </w:r>
    </w:p>
    <w:p w:rsidR="005F1719" w:rsidRDefault="005F1719">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5F1719">
        <w:trPr>
          <w:trHeight w:val="329"/>
        </w:trPr>
        <w:tc>
          <w:tcPr>
            <w:tcW w:w="8524" w:type="dxa"/>
            <w:gridSpan w:val="3"/>
            <w:vAlign w:val="center"/>
          </w:tcPr>
          <w:p w:rsidR="005F1719" w:rsidRDefault="009003DA">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5F1719">
        <w:tc>
          <w:tcPr>
            <w:tcW w:w="675" w:type="dxa"/>
            <w:vAlign w:val="center"/>
          </w:tcPr>
          <w:p w:rsidR="005F1719" w:rsidRDefault="009003DA">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5F1719" w:rsidRDefault="009003DA">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5F1719" w:rsidRDefault="009003DA">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5F1719" w:rsidRDefault="009003DA">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5F1719">
        <w:trPr>
          <w:trHeight w:hRule="exact" w:val="1485"/>
        </w:trPr>
        <w:tc>
          <w:tcPr>
            <w:tcW w:w="675" w:type="dxa"/>
            <w:vMerge w:val="restart"/>
            <w:vAlign w:val="center"/>
          </w:tcPr>
          <w:p w:rsidR="005F1719" w:rsidRDefault="009003DA">
            <w:pPr>
              <w:jc w:val="center"/>
              <w:rPr>
                <w:b/>
                <w:kern w:val="0"/>
                <w:sz w:val="18"/>
                <w:szCs w:val="18"/>
              </w:rPr>
            </w:pPr>
            <w:r>
              <w:rPr>
                <w:rFonts w:hint="eastAsia"/>
                <w:b/>
                <w:kern w:val="0"/>
                <w:sz w:val="18"/>
                <w:szCs w:val="18"/>
              </w:rPr>
              <w:t>甲方签署栏</w:t>
            </w:r>
          </w:p>
        </w:tc>
        <w:tc>
          <w:tcPr>
            <w:tcW w:w="851" w:type="dxa"/>
          </w:tcPr>
          <w:p w:rsidR="005F1719" w:rsidRDefault="009003DA">
            <w:pPr>
              <w:rPr>
                <w:b/>
                <w:kern w:val="0"/>
                <w:sz w:val="18"/>
                <w:szCs w:val="18"/>
              </w:rPr>
            </w:pPr>
            <w:r>
              <w:rPr>
                <w:rFonts w:hint="eastAsia"/>
                <w:b/>
                <w:kern w:val="0"/>
                <w:sz w:val="18"/>
                <w:szCs w:val="18"/>
              </w:rPr>
              <w:t>个人投资者适用</w:t>
            </w:r>
          </w:p>
        </w:tc>
        <w:tc>
          <w:tcPr>
            <w:tcW w:w="6998" w:type="dxa"/>
          </w:tcPr>
          <w:p w:rsidR="005F1719" w:rsidRDefault="009003DA">
            <w:pPr>
              <w:rPr>
                <w:kern w:val="0"/>
                <w:sz w:val="18"/>
                <w:szCs w:val="18"/>
              </w:rPr>
            </w:pPr>
            <w:r>
              <w:rPr>
                <w:rFonts w:hint="eastAsia"/>
                <w:kern w:val="0"/>
                <w:sz w:val="18"/>
                <w:szCs w:val="18"/>
              </w:rPr>
              <w:t>甲方（签字）：</w:t>
            </w:r>
          </w:p>
          <w:p w:rsidR="005F1719" w:rsidRDefault="005F1719">
            <w:pPr>
              <w:rPr>
                <w:b/>
                <w:kern w:val="0"/>
                <w:sz w:val="18"/>
                <w:szCs w:val="18"/>
              </w:rPr>
            </w:pPr>
          </w:p>
          <w:p w:rsidR="005F1719" w:rsidRDefault="009003DA">
            <w:pPr>
              <w:rPr>
                <w:b/>
                <w:kern w:val="0"/>
                <w:sz w:val="18"/>
                <w:szCs w:val="18"/>
              </w:rPr>
            </w:pPr>
            <w:r>
              <w:rPr>
                <w:rFonts w:hint="eastAsia"/>
                <w:kern w:val="0"/>
                <w:sz w:val="18"/>
                <w:szCs w:val="18"/>
              </w:rPr>
              <w:t>日期：</w:t>
            </w:r>
          </w:p>
        </w:tc>
      </w:tr>
      <w:tr w:rsidR="005F1719">
        <w:trPr>
          <w:trHeight w:val="2056"/>
        </w:trPr>
        <w:tc>
          <w:tcPr>
            <w:tcW w:w="675" w:type="dxa"/>
            <w:vMerge/>
          </w:tcPr>
          <w:p w:rsidR="005F1719" w:rsidRDefault="005F1719">
            <w:pPr>
              <w:rPr>
                <w:b/>
                <w:kern w:val="0"/>
                <w:sz w:val="18"/>
                <w:szCs w:val="18"/>
              </w:rPr>
            </w:pPr>
          </w:p>
        </w:tc>
        <w:tc>
          <w:tcPr>
            <w:tcW w:w="851" w:type="dxa"/>
          </w:tcPr>
          <w:p w:rsidR="005F1719" w:rsidRDefault="009003DA">
            <w:pPr>
              <w:rPr>
                <w:b/>
                <w:kern w:val="0"/>
                <w:sz w:val="18"/>
                <w:szCs w:val="18"/>
              </w:rPr>
            </w:pPr>
            <w:r>
              <w:rPr>
                <w:rFonts w:hint="eastAsia"/>
                <w:b/>
                <w:kern w:val="0"/>
                <w:sz w:val="18"/>
                <w:szCs w:val="18"/>
              </w:rPr>
              <w:t>机构投资者适用</w:t>
            </w:r>
          </w:p>
        </w:tc>
        <w:tc>
          <w:tcPr>
            <w:tcW w:w="6998" w:type="dxa"/>
          </w:tcPr>
          <w:p w:rsidR="005F1719" w:rsidRDefault="009003DA">
            <w:pPr>
              <w:rPr>
                <w:rFonts w:cs="Arial"/>
                <w:kern w:val="0"/>
                <w:sz w:val="18"/>
                <w:szCs w:val="18"/>
              </w:rPr>
            </w:pPr>
            <w:r>
              <w:rPr>
                <w:rFonts w:hint="eastAsia"/>
                <w:kern w:val="0"/>
                <w:sz w:val="18"/>
                <w:szCs w:val="18"/>
              </w:rPr>
              <w:t>甲方</w:t>
            </w:r>
            <w:r>
              <w:rPr>
                <w:rFonts w:cs="Arial" w:hint="eastAsia"/>
                <w:kern w:val="0"/>
                <w:sz w:val="18"/>
                <w:szCs w:val="18"/>
              </w:rPr>
              <w:t>（盖章）：</w:t>
            </w:r>
          </w:p>
          <w:p w:rsidR="005F1719" w:rsidRDefault="005F1719">
            <w:pPr>
              <w:rPr>
                <w:rFonts w:cs="Arial"/>
                <w:kern w:val="0"/>
                <w:sz w:val="18"/>
                <w:szCs w:val="18"/>
              </w:rPr>
            </w:pPr>
          </w:p>
          <w:p w:rsidR="005F1719" w:rsidRDefault="009003DA">
            <w:pPr>
              <w:rPr>
                <w:rFonts w:cs="Arial"/>
                <w:kern w:val="0"/>
                <w:sz w:val="18"/>
                <w:szCs w:val="18"/>
              </w:rPr>
            </w:pPr>
            <w:r>
              <w:rPr>
                <w:rFonts w:cs="Arial" w:hint="eastAsia"/>
                <w:kern w:val="0"/>
                <w:sz w:val="18"/>
                <w:szCs w:val="18"/>
              </w:rPr>
              <w:t>甲方法定代表人或授权代理人（签字或盖章）：</w:t>
            </w:r>
          </w:p>
          <w:p w:rsidR="005F1719" w:rsidRDefault="005F1719">
            <w:pPr>
              <w:rPr>
                <w:b/>
                <w:kern w:val="0"/>
                <w:sz w:val="18"/>
                <w:szCs w:val="18"/>
              </w:rPr>
            </w:pPr>
          </w:p>
          <w:p w:rsidR="005F1719" w:rsidRDefault="009003DA">
            <w:pPr>
              <w:rPr>
                <w:kern w:val="0"/>
                <w:sz w:val="18"/>
                <w:szCs w:val="18"/>
              </w:rPr>
            </w:pPr>
            <w:r>
              <w:rPr>
                <w:rFonts w:hint="eastAsia"/>
                <w:kern w:val="0"/>
                <w:sz w:val="18"/>
                <w:szCs w:val="18"/>
              </w:rPr>
              <w:t>日期：</w:t>
            </w:r>
          </w:p>
        </w:tc>
      </w:tr>
      <w:tr w:rsidR="005F1719">
        <w:trPr>
          <w:trHeight w:val="1363"/>
        </w:trPr>
        <w:tc>
          <w:tcPr>
            <w:tcW w:w="675" w:type="dxa"/>
          </w:tcPr>
          <w:p w:rsidR="005F1719" w:rsidRDefault="009003DA">
            <w:pPr>
              <w:jc w:val="center"/>
              <w:rPr>
                <w:b/>
                <w:kern w:val="0"/>
                <w:sz w:val="18"/>
                <w:szCs w:val="18"/>
              </w:rPr>
            </w:pPr>
            <w:r>
              <w:rPr>
                <w:rFonts w:hint="eastAsia"/>
                <w:b/>
                <w:kern w:val="0"/>
                <w:sz w:val="18"/>
                <w:szCs w:val="18"/>
              </w:rPr>
              <w:lastRenderedPageBreak/>
              <w:t>乙方</w:t>
            </w:r>
            <w:r>
              <w:rPr>
                <w:b/>
                <w:kern w:val="0"/>
                <w:sz w:val="18"/>
                <w:szCs w:val="18"/>
              </w:rPr>
              <w:t>签署栏</w:t>
            </w:r>
          </w:p>
        </w:tc>
        <w:tc>
          <w:tcPr>
            <w:tcW w:w="7849" w:type="dxa"/>
            <w:gridSpan w:val="2"/>
          </w:tcPr>
          <w:p w:rsidR="005F1719" w:rsidRDefault="009003DA">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5F1719" w:rsidRDefault="005F1719">
            <w:pPr>
              <w:rPr>
                <w:b/>
                <w:kern w:val="0"/>
                <w:sz w:val="18"/>
                <w:szCs w:val="18"/>
              </w:rPr>
            </w:pPr>
          </w:p>
          <w:p w:rsidR="005F1719" w:rsidRDefault="009003DA">
            <w:pPr>
              <w:rPr>
                <w:kern w:val="0"/>
                <w:sz w:val="18"/>
                <w:szCs w:val="18"/>
              </w:rPr>
            </w:pPr>
            <w:r>
              <w:rPr>
                <w:rFonts w:hint="eastAsia"/>
                <w:kern w:val="0"/>
                <w:sz w:val="18"/>
                <w:szCs w:val="18"/>
              </w:rPr>
              <w:t>日期：</w:t>
            </w:r>
          </w:p>
        </w:tc>
      </w:tr>
    </w:tbl>
    <w:p w:rsidR="005F1719" w:rsidRDefault="009003DA">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5F1719" w:rsidRDefault="005F1719"/>
    <w:p w:rsidR="005F1719" w:rsidRDefault="005F1719"/>
    <w:p w:rsidR="005F1719" w:rsidRDefault="005F1719"/>
    <w:p w:rsidR="005F1719" w:rsidRDefault="005F1719"/>
    <w:sectPr w:rsidR="005F1719">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3DA" w:rsidRDefault="009003DA">
      <w:r>
        <w:separator/>
      </w:r>
    </w:p>
  </w:endnote>
  <w:endnote w:type="continuationSeparator" w:id="0">
    <w:p w:rsidR="009003DA" w:rsidRDefault="0090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Helvetica Neue"/>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017656"/>
    </w:sdtPr>
    <w:sdtEndPr/>
    <w:sdtContent>
      <w:p w:rsidR="005F1719" w:rsidRDefault="009003DA">
        <w:pPr>
          <w:pStyle w:val="a9"/>
          <w:jc w:val="center"/>
        </w:pPr>
        <w:r>
          <w:fldChar w:fldCharType="begin"/>
        </w:r>
        <w:r>
          <w:instrText>PAGE   \* MERGEFORMAT</w:instrText>
        </w:r>
        <w:r>
          <w:fldChar w:fldCharType="separate"/>
        </w:r>
        <w:r w:rsidR="006706CE" w:rsidRPr="006706CE">
          <w:rPr>
            <w:noProof/>
            <w:lang w:val="zh-CN"/>
          </w:rPr>
          <w:t>1</w:t>
        </w:r>
        <w:r>
          <w:fldChar w:fldCharType="end"/>
        </w:r>
      </w:p>
    </w:sdtContent>
  </w:sdt>
  <w:p w:rsidR="005F1719" w:rsidRDefault="005F171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3DA" w:rsidRDefault="009003DA">
      <w:r>
        <w:separator/>
      </w:r>
    </w:p>
  </w:footnote>
  <w:footnote w:type="continuationSeparator" w:id="0">
    <w:p w:rsidR="009003DA" w:rsidRDefault="009003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719" w:rsidRDefault="009003DA">
    <w:pPr>
      <w:pStyle w:val="ab"/>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rsidR="005F1719" w:rsidRDefault="009003DA">
    <w:pPr>
      <w:pStyle w:val="ab"/>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5F1719"/>
    <w:rsid w:val="00601E65"/>
    <w:rsid w:val="00646431"/>
    <w:rsid w:val="00661ECC"/>
    <w:rsid w:val="006706CE"/>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03DA"/>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2DEFC17D"/>
    <w:rsid w:val="6451331B"/>
    <w:rsid w:val="6F5A73C0"/>
    <w:rsid w:val="7F55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ECAFE279-B9C1-43B5-8DD7-0171294C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ad">
    <w:name w:val="Hyperlink"/>
    <w:basedOn w:val="a0"/>
    <w:uiPriority w:val="99"/>
    <w:unhideWhenUsed/>
    <w:qFormat/>
    <w:rPr>
      <w:color w:val="0563C1" w:themeColor="hyperlink"/>
      <w:u w:val="single"/>
    </w:rPr>
  </w:style>
  <w:style w:type="character" w:styleId="ae">
    <w:name w:val="annotation reference"/>
    <w:basedOn w:val="a0"/>
    <w:unhideWhenUsed/>
    <w:qFormat/>
    <w:rPr>
      <w:sz w:val="21"/>
      <w:szCs w:val="21"/>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6">
    <w:name w:val="批注文字 字符"/>
    <w:basedOn w:val="a0"/>
    <w:link w:val="a4"/>
    <w:uiPriority w:val="99"/>
    <w:qFormat/>
    <w:rPr>
      <w:rFonts w:ascii="Calibri" w:eastAsia="宋体" w:hAnsi="Calibri" w:cs="宋体"/>
    </w:rPr>
  </w:style>
  <w:style w:type="character" w:customStyle="1" w:styleId="a5">
    <w:name w:val="批注主题 字符"/>
    <w:basedOn w:val="a6"/>
    <w:link w:val="a3"/>
    <w:uiPriority w:val="99"/>
    <w:semiHidden/>
    <w:qFormat/>
    <w:rPr>
      <w:rFonts w:ascii="Calibri" w:eastAsia="宋体" w:hAnsi="Calibri" w:cs="宋体"/>
      <w:b/>
      <w:bCs/>
    </w:rPr>
  </w:style>
  <w:style w:type="character" w:customStyle="1" w:styleId="a8">
    <w:name w:val="批注框文本 字符"/>
    <w:basedOn w:val="a0"/>
    <w:link w:val="a7"/>
    <w:uiPriority w:val="99"/>
    <w:semiHidden/>
    <w:qFormat/>
    <w:rPr>
      <w:rFonts w:ascii="Calibri" w:eastAsia="宋体" w:hAnsi="Calibri" w:cs="宋体"/>
      <w:sz w:val="18"/>
      <w:szCs w:val="18"/>
    </w:rPr>
  </w:style>
  <w:style w:type="paragraph" w:customStyle="1" w:styleId="1">
    <w:name w:val="列出段落1"/>
    <w:basedOn w:val="a"/>
    <w:uiPriority w:val="34"/>
    <w:qFormat/>
    <w:pPr>
      <w:ind w:firstLineChars="200" w:firstLine="420"/>
    </w:pPr>
  </w:style>
  <w:style w:type="character" w:customStyle="1" w:styleId="HTML0">
    <w:name w:val="HTML 预设格式 字符"/>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2</cp:revision>
  <dcterms:created xsi:type="dcterms:W3CDTF">2022-09-02T03:19:00Z</dcterms:created>
  <dcterms:modified xsi:type="dcterms:W3CDTF">2022-09-02T03:19:00Z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302FC97856FF4187B8A4E8074A5A0C13</vt:lpwstr>
  </property>
</Properties>
</file>