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950" w:rsidRDefault="00D15677">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2095660749" w:edGrp="everyone"/>
      <w:r w:rsidR="00513E73">
        <w:rPr>
          <w:rFonts w:ascii="黑体" w:eastAsia="黑体" w:hAnsi="黑体" w:hint="eastAsia"/>
          <w:b/>
          <w:bCs/>
          <w:sz w:val="28"/>
          <w:szCs w:val="28"/>
        </w:rPr>
        <w:t>天天万利宝稳利净值型</w:t>
      </w:r>
      <w:permEnd w:id="2095660749"/>
      <w:r>
        <w:rPr>
          <w:rFonts w:ascii="黑体" w:eastAsia="黑体" w:hAnsi="黑体"/>
          <w:b/>
          <w:bCs/>
          <w:sz w:val="28"/>
          <w:szCs w:val="28"/>
        </w:rPr>
        <w:t>理财产品</w:t>
      </w:r>
    </w:p>
    <w:p w:rsidR="00564950" w:rsidRDefault="00D15677">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564950" w:rsidRDefault="00D15677">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564950" w:rsidRDefault="00D15677">
      <w:pPr>
        <w:rPr>
          <w:rFonts w:ascii="宋体" w:hAnsi="宋体" w:cs="仿宋_GB2312"/>
          <w:b/>
          <w:kern w:val="0"/>
          <w:sz w:val="18"/>
          <w:szCs w:val="18"/>
        </w:rPr>
      </w:pPr>
      <w:r>
        <w:rPr>
          <w:rFonts w:ascii="宋体" w:hAnsi="宋体" w:cs="仿宋_GB2312" w:hint="eastAsia"/>
          <w:b/>
          <w:kern w:val="0"/>
          <w:sz w:val="18"/>
          <w:szCs w:val="18"/>
        </w:rPr>
        <w:t>尊敬的投资者：</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564950" w:rsidRDefault="00D15677">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564950" w:rsidRDefault="00D15677">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771569461" w:edGrp="everyone"/>
      <w:r>
        <w:rPr>
          <w:rFonts w:ascii="宋体" w:hAnsi="宋体" w:cs="仿宋_GB2312" w:hint="eastAsia"/>
          <w:kern w:val="0"/>
          <w:sz w:val="18"/>
          <w:szCs w:val="18"/>
        </w:rPr>
        <w:t>【</w:t>
      </w:r>
      <w:r w:rsidR="00370B44" w:rsidRPr="00370B44">
        <w:rPr>
          <w:rFonts w:ascii="宋体" w:hAnsi="宋体" w:hint="eastAsia"/>
          <w:bCs/>
          <w:sz w:val="18"/>
          <w:szCs w:val="18"/>
        </w:rPr>
        <w:t>兴业银行天天万利宝稳利2号净值型理财产品E款</w:t>
      </w:r>
      <w:r>
        <w:rPr>
          <w:rFonts w:ascii="宋体" w:hAnsi="宋体" w:cs="仿宋_GB2312" w:hint="eastAsia"/>
          <w:kern w:val="0"/>
          <w:sz w:val="18"/>
          <w:szCs w:val="18"/>
        </w:rPr>
        <w:t>】</w:t>
      </w:r>
      <w:permEnd w:id="771569461"/>
    </w:p>
    <w:p w:rsidR="00D56D0A" w:rsidRDefault="00D15677" w:rsidP="00D56D0A">
      <w:pPr>
        <w:ind w:firstLineChars="249" w:firstLine="448"/>
        <w:rPr>
          <w:rFonts w:asciiTheme="majorEastAsia" w:eastAsiaTheme="majorEastAsia" w:hAnsiTheme="majorEastAsia"/>
          <w:bCs/>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1685522861" w:edGrp="everyone"/>
    </w:p>
    <w:p w:rsidR="00564950" w:rsidRDefault="00D01488">
      <w:pPr>
        <w:ind w:firstLineChars="249" w:firstLine="448"/>
        <w:rPr>
          <w:rFonts w:ascii="宋体" w:hAnsi="宋体" w:cs="仿宋_GB2312"/>
          <w:kern w:val="0"/>
          <w:sz w:val="18"/>
          <w:szCs w:val="18"/>
        </w:rPr>
      </w:pPr>
      <w:r w:rsidRPr="00D01488">
        <w:rPr>
          <w:rFonts w:ascii="宋体" w:hAnsi="宋体" w:hint="eastAsia"/>
          <w:bCs/>
          <w:sz w:val="18"/>
          <w:szCs w:val="18"/>
        </w:rPr>
        <w:t>【</w:t>
      </w:r>
      <w:r w:rsidR="00370B44" w:rsidRPr="00370B44">
        <w:rPr>
          <w:rFonts w:ascii="宋体" w:hAnsi="宋体" w:hint="eastAsia"/>
          <w:bCs/>
          <w:sz w:val="18"/>
          <w:szCs w:val="18"/>
        </w:rPr>
        <w:t>稳利恒盈E 6个月</w:t>
      </w:r>
      <w:r w:rsidRPr="00D01488">
        <w:rPr>
          <w:rFonts w:ascii="宋体" w:hAnsi="宋体" w:hint="eastAsia"/>
          <w:bCs/>
          <w:sz w:val="18"/>
          <w:szCs w:val="18"/>
        </w:rPr>
        <w:t>】（适用【A</w:t>
      </w:r>
      <w:r w:rsidR="00370B44">
        <w:rPr>
          <w:rFonts w:ascii="宋体" w:hAnsi="宋体" w:hint="eastAsia"/>
          <w:bCs/>
          <w:sz w:val="18"/>
          <w:szCs w:val="18"/>
        </w:rPr>
        <w:t>】类份额</w:t>
      </w:r>
      <w:r w:rsidR="00D56D0A" w:rsidRPr="00D56D0A">
        <w:rPr>
          <w:rFonts w:asciiTheme="majorEastAsia" w:eastAsiaTheme="majorEastAsia" w:hAnsiTheme="majorEastAsia" w:hint="eastAsia"/>
          <w:bCs/>
          <w:kern w:val="0"/>
          <w:sz w:val="18"/>
          <w:szCs w:val="18"/>
        </w:rPr>
        <w:t>）</w:t>
      </w:r>
      <w:permEnd w:id="1685522861"/>
    </w:p>
    <w:p w:rsidR="00564950" w:rsidRDefault="00D15677">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permStart w:id="1350331671" w:edGrp="everyone"/>
      <w:r>
        <w:rPr>
          <w:rFonts w:ascii="宋体" w:hAnsi="宋体" w:cs="仿宋_GB2312" w:hint="eastAsia"/>
          <w:kern w:val="0"/>
          <w:sz w:val="18"/>
          <w:szCs w:val="18"/>
        </w:rPr>
        <w:t>【</w:t>
      </w:r>
      <w:r w:rsidR="00370B44" w:rsidRPr="00370B44">
        <w:rPr>
          <w:rFonts w:ascii="宋体" w:hAnsi="宋体"/>
          <w:bCs/>
          <w:sz w:val="18"/>
          <w:szCs w:val="18"/>
        </w:rPr>
        <w:t>Z7002020000022</w:t>
      </w:r>
      <w:r>
        <w:rPr>
          <w:rFonts w:ascii="宋体" w:hAnsi="宋体" w:cs="仿宋_GB2312" w:hint="eastAsia"/>
          <w:kern w:val="0"/>
          <w:sz w:val="18"/>
          <w:szCs w:val="18"/>
        </w:rPr>
        <w:t>】</w:t>
      </w:r>
      <w:permEnd w:id="1350331671"/>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564950" w:rsidRDefault="00D15677">
      <w:pPr>
        <w:ind w:firstLineChars="299" w:firstLine="538"/>
        <w:rPr>
          <w:rFonts w:ascii="宋体" w:hAnsi="宋体" w:cs="仿宋_GB2312"/>
          <w:kern w:val="0"/>
          <w:sz w:val="18"/>
          <w:szCs w:val="18"/>
        </w:rPr>
      </w:pPr>
      <w:permStart w:id="690055966" w:edGrp="everyone"/>
      <w:r>
        <w:rPr>
          <w:rFonts w:ascii="宋体" w:hAnsi="宋体" w:cs="仿宋_GB2312" w:hint="eastAsia"/>
          <w:kern w:val="0"/>
          <w:sz w:val="18"/>
          <w:szCs w:val="18"/>
        </w:rPr>
        <w:t>【公募、开放式、固定收益类、非保本浮动</w:t>
      </w:r>
      <w:r>
        <w:rPr>
          <w:rFonts w:ascii="宋体" w:hAnsi="宋体" w:cs="仿宋_GB2312"/>
          <w:kern w:val="0"/>
          <w:sz w:val="18"/>
          <w:szCs w:val="18"/>
        </w:rPr>
        <w:t>收益</w:t>
      </w:r>
      <w:r>
        <w:rPr>
          <w:rFonts w:ascii="宋体" w:hAnsi="宋体" w:cs="仿宋_GB2312" w:hint="eastAsia"/>
          <w:kern w:val="0"/>
          <w:sz w:val="18"/>
          <w:szCs w:val="18"/>
        </w:rPr>
        <w:t>、净值型】</w:t>
      </w:r>
      <w:permEnd w:id="690055966"/>
      <w:r>
        <w:rPr>
          <w:rFonts w:ascii="宋体" w:hAnsi="宋体" w:cs="仿宋_GB2312" w:hint="eastAsia"/>
          <w:kern w:val="0"/>
          <w:sz w:val="18"/>
          <w:szCs w:val="18"/>
        </w:rPr>
        <w:t>理财产品。</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E20096" w:rsidRPr="00E20096" w:rsidRDefault="00513E73" w:rsidP="00E20096">
      <w:pPr>
        <w:ind w:firstLineChars="249" w:firstLine="448"/>
        <w:rPr>
          <w:rFonts w:asciiTheme="majorEastAsia" w:eastAsiaTheme="majorEastAsia" w:hAnsiTheme="majorEastAsia"/>
          <w:bCs/>
          <w:sz w:val="18"/>
          <w:szCs w:val="18"/>
        </w:rPr>
      </w:pPr>
      <w:permStart w:id="1431897977" w:edGrp="everyone"/>
      <w:r>
        <w:rPr>
          <w:rFonts w:asciiTheme="majorEastAsia" w:eastAsiaTheme="majorEastAsia" w:hAnsiTheme="majorEastAsia" w:hint="eastAsia"/>
          <w:bCs/>
          <w:color w:val="000000" w:themeColor="text1"/>
          <w:sz w:val="18"/>
          <w:szCs w:val="18"/>
        </w:rPr>
        <w:t>□</w:t>
      </w:r>
      <w:r w:rsidR="00E20096" w:rsidRPr="00E20096">
        <w:rPr>
          <w:rFonts w:asciiTheme="majorEastAsia" w:eastAsiaTheme="majorEastAsia" w:hAnsiTheme="majorEastAsia" w:hint="eastAsia"/>
          <w:bCs/>
          <w:sz w:val="18"/>
          <w:szCs w:val="18"/>
        </w:rPr>
        <w:t>有固定期限：【】</w:t>
      </w:r>
    </w:p>
    <w:p w:rsidR="00564950" w:rsidRDefault="00513E73">
      <w:pPr>
        <w:ind w:firstLineChars="249" w:firstLine="448"/>
        <w:rPr>
          <w:rFonts w:ascii="宋体" w:hAnsi="宋体" w:cs="仿宋_GB2312"/>
          <w:kern w:val="0"/>
          <w:sz w:val="18"/>
          <w:szCs w:val="18"/>
        </w:rPr>
      </w:pPr>
      <w:r w:rsidRPr="00E20096">
        <w:rPr>
          <w:rFonts w:asciiTheme="majorEastAsia" w:eastAsiaTheme="majorEastAsia" w:hAnsiTheme="majorEastAsia" w:hint="eastAsia"/>
          <w:bCs/>
          <w:sz w:val="18"/>
          <w:szCs w:val="18"/>
        </w:rPr>
        <w:t>■</w:t>
      </w:r>
      <w:r w:rsidR="00E20096" w:rsidRPr="00E20096">
        <w:rPr>
          <w:rFonts w:asciiTheme="majorEastAsia" w:eastAsiaTheme="majorEastAsia" w:hAnsiTheme="majorEastAsia" w:hint="eastAsia"/>
          <w:bCs/>
          <w:sz w:val="18"/>
          <w:szCs w:val="18"/>
        </w:rPr>
        <w:t>无固定期</w:t>
      </w:r>
      <w:r w:rsidR="00E20096">
        <w:rPr>
          <w:rFonts w:asciiTheme="majorEastAsia" w:eastAsiaTheme="majorEastAsia" w:hAnsiTheme="majorEastAsia" w:hint="eastAsia"/>
          <w:bCs/>
          <w:sz w:val="18"/>
          <w:szCs w:val="18"/>
        </w:rPr>
        <w:t>限</w:t>
      </w:r>
      <w:permEnd w:id="1431897977"/>
      <w:r w:rsidR="00D15677">
        <w:rPr>
          <w:rFonts w:ascii="宋体" w:hAnsi="宋体" w:cs="仿宋_GB2312"/>
          <w:kern w:val="0"/>
          <w:sz w:val="18"/>
          <w:szCs w:val="18"/>
        </w:rPr>
        <w:t>。</w:t>
      </w:r>
    </w:p>
    <w:p w:rsidR="00564950" w:rsidRDefault="00D15677">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564950" w:rsidRDefault="00D15677">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564950" w:rsidRDefault="00D15677">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488180483"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3A51E6">
        <w:rPr>
          <w:rFonts w:ascii="宋体" w:hAnsi="宋体" w:cs="仿宋_GB2312"/>
          <w:kern w:val="0"/>
          <w:sz w:val="18"/>
          <w:szCs w:val="18"/>
        </w:rPr>
        <w:t>2</w:t>
      </w:r>
      <w:r>
        <w:rPr>
          <w:rFonts w:ascii="宋体" w:hAnsi="宋体" w:cs="仿宋_GB2312"/>
          <w:kern w:val="0"/>
          <w:sz w:val="18"/>
          <w:szCs w:val="18"/>
        </w:rPr>
        <w:t>】</w:t>
      </w:r>
      <w:permEnd w:id="488180483"/>
      <w:r>
        <w:rPr>
          <w:rFonts w:ascii="宋体" w:hAnsi="宋体" w:cs="仿宋_GB2312" w:hint="eastAsia"/>
          <w:kern w:val="0"/>
          <w:sz w:val="18"/>
          <w:szCs w:val="18"/>
        </w:rPr>
        <w:t>（产品管理人定义的产品风险评级为</w:t>
      </w:r>
      <w:permStart w:id="321520973"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3A51E6">
        <w:rPr>
          <w:rFonts w:ascii="宋体" w:hAnsi="宋体" w:cs="仿宋_GB2312"/>
          <w:kern w:val="0"/>
          <w:sz w:val="18"/>
          <w:szCs w:val="18"/>
        </w:rPr>
        <w:t>2</w:t>
      </w:r>
      <w:r>
        <w:rPr>
          <w:rFonts w:ascii="宋体" w:hAnsi="宋体" w:cs="仿宋_GB2312"/>
          <w:kern w:val="0"/>
          <w:sz w:val="18"/>
          <w:szCs w:val="18"/>
        </w:rPr>
        <w:t>】</w:t>
      </w:r>
      <w:permEnd w:id="321520973"/>
      <w:r>
        <w:rPr>
          <w:rFonts w:ascii="宋体" w:hAnsi="宋体" w:cs="仿宋_GB2312" w:hint="eastAsia"/>
          <w:kern w:val="0"/>
          <w:sz w:val="18"/>
          <w:szCs w:val="18"/>
        </w:rPr>
        <w:t>；代理销售机构定义的产品风险评级为</w:t>
      </w:r>
      <w:permStart w:id="1162174792"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3A51E6">
        <w:rPr>
          <w:rFonts w:ascii="宋体" w:hAnsi="宋体" w:cs="仿宋_GB2312"/>
          <w:kern w:val="0"/>
          <w:sz w:val="18"/>
          <w:szCs w:val="18"/>
        </w:rPr>
        <w:t>2</w:t>
      </w:r>
      <w:r>
        <w:rPr>
          <w:rFonts w:ascii="宋体" w:hAnsi="宋体" w:cs="仿宋_GB2312" w:hint="eastAsia"/>
          <w:kern w:val="0"/>
          <w:sz w:val="18"/>
          <w:szCs w:val="18"/>
        </w:rPr>
        <w:t>】</w:t>
      </w:r>
      <w:permEnd w:id="1162174792"/>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564950" w:rsidRDefault="00D15677">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564950" w:rsidRDefault="00D56D0A">
      <w:pPr>
        <w:ind w:firstLineChars="200" w:firstLine="360"/>
        <w:rPr>
          <w:rFonts w:asciiTheme="majorEastAsia" w:eastAsiaTheme="majorEastAsia" w:hAnsiTheme="majorEastAsia"/>
          <w:bCs/>
          <w:color w:val="000000" w:themeColor="text1"/>
          <w:sz w:val="18"/>
          <w:szCs w:val="18"/>
        </w:rPr>
      </w:pPr>
      <w:permStart w:id="1995453409" w:edGrp="everyone"/>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个人投资者</w:t>
      </w:r>
      <w:r w:rsidR="00D15677">
        <w:rPr>
          <w:rFonts w:asciiTheme="majorEastAsia" w:eastAsiaTheme="majorEastAsia" w:hAnsiTheme="majorEastAsia"/>
          <w:bCs/>
          <w:color w:val="000000" w:themeColor="text1"/>
          <w:sz w:val="18"/>
          <w:szCs w:val="18"/>
        </w:rPr>
        <w:t>：</w:t>
      </w:r>
      <w:r w:rsidR="00D15677">
        <w:rPr>
          <w:rFonts w:asciiTheme="majorEastAsia" w:eastAsiaTheme="majorEastAsia" w:hAnsiTheme="majorEastAsia" w:hint="eastAsia"/>
          <w:bCs/>
          <w:color w:val="000000" w:themeColor="text1"/>
          <w:sz w:val="18"/>
          <w:szCs w:val="18"/>
        </w:rPr>
        <w:t>【□</w:t>
      </w:r>
      <w:r w:rsidR="00D15677">
        <w:rPr>
          <w:rFonts w:asciiTheme="majorEastAsia" w:eastAsiaTheme="majorEastAsia" w:hAnsiTheme="majorEastAsia"/>
          <w:bCs/>
          <w:color w:val="000000" w:themeColor="text1"/>
          <w:sz w:val="18"/>
          <w:szCs w:val="18"/>
        </w:rPr>
        <w:t xml:space="preserve"> C1、</w:t>
      </w:r>
      <w:r w:rsidR="003318A7">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sidR="00D15677">
        <w:rPr>
          <w:rFonts w:asciiTheme="majorEastAsia" w:eastAsiaTheme="majorEastAsia" w:hAnsiTheme="majorEastAsia"/>
          <w:bCs/>
          <w:color w:val="000000" w:themeColor="text1"/>
          <w:sz w:val="18"/>
          <w:szCs w:val="18"/>
        </w:rPr>
        <w:t>】</w:t>
      </w:r>
      <w:r w:rsidR="00D15677">
        <w:rPr>
          <w:rFonts w:asciiTheme="majorEastAsia" w:eastAsiaTheme="majorEastAsia" w:hAnsiTheme="majorEastAsia" w:hint="eastAsia"/>
          <w:bCs/>
          <w:color w:val="000000" w:themeColor="text1"/>
          <w:sz w:val="18"/>
          <w:szCs w:val="18"/>
        </w:rPr>
        <w:t>。</w:t>
      </w:r>
    </w:p>
    <w:p w:rsidR="00564950" w:rsidRDefault="00D15677">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1995453409"/>
    <w:p w:rsidR="00564950" w:rsidRDefault="00D15677">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564950" w:rsidRDefault="00D15677">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564950" w:rsidRDefault="00D15677">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564950" w:rsidRDefault="00D15677">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513E73" w:rsidRPr="00513E73" w:rsidRDefault="00513E73" w:rsidP="00513E73">
      <w:pPr>
        <w:pStyle w:val="aa"/>
        <w:ind w:firstLine="360"/>
        <w:rPr>
          <w:rFonts w:ascii="宋体" w:hAnsi="宋体"/>
          <w:sz w:val="18"/>
          <w:szCs w:val="18"/>
        </w:rPr>
      </w:pPr>
      <w:permStart w:id="1399927172" w:edGrp="everyone"/>
      <w:r w:rsidRPr="00513E73">
        <w:rPr>
          <w:rFonts w:ascii="宋体" w:hAnsi="宋体" w:hint="eastAsia"/>
          <w:sz w:val="18"/>
          <w:szCs w:val="18"/>
        </w:rPr>
        <w:t>1.拟投资市场和资产的风险：</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（1）投资</w:t>
      </w:r>
      <w:r w:rsidR="008A2635">
        <w:rPr>
          <w:rFonts w:ascii="宋体" w:hAnsi="宋体" w:hint="eastAsia"/>
          <w:sz w:val="18"/>
          <w:szCs w:val="18"/>
        </w:rPr>
        <w:t>债权</w:t>
      </w:r>
      <w:r w:rsidRPr="00513E73">
        <w:rPr>
          <w:rFonts w:ascii="宋体" w:hAnsi="宋体" w:hint="eastAsia"/>
          <w:sz w:val="18"/>
          <w:szCs w:val="18"/>
        </w:rPr>
        <w:t>类资产的风险</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lastRenderedPageBreak/>
        <w:t>1）投资标准化债权类资产的风险</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2）投资非标准化债权类资产的风险</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 xml:space="preserve">（2）投资权益类资产的风险 </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1）投资股票类资产的风险</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2）投资股权类资产的风险</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513E73" w:rsidRPr="00513E73" w:rsidRDefault="00513E73" w:rsidP="00513E73">
      <w:pPr>
        <w:pStyle w:val="aa"/>
        <w:ind w:firstLine="360"/>
        <w:rPr>
          <w:rFonts w:ascii="宋体" w:hAnsi="宋体"/>
          <w:sz w:val="18"/>
          <w:szCs w:val="18"/>
        </w:rPr>
      </w:pPr>
      <w:r w:rsidRPr="00513E73">
        <w:rPr>
          <w:rFonts w:ascii="宋体" w:hAnsi="宋体" w:hint="eastAsia"/>
          <w:sz w:val="18"/>
          <w:szCs w:val="18"/>
        </w:rPr>
        <w:t xml:space="preserve">（3）投资商品和金融衍生品类资产的风险 </w:t>
      </w:r>
    </w:p>
    <w:p w:rsidR="003A51E6" w:rsidRDefault="00513E73" w:rsidP="00513E73">
      <w:pPr>
        <w:pStyle w:val="aa"/>
        <w:ind w:firstLine="360"/>
        <w:rPr>
          <w:rFonts w:ascii="宋体" w:hAnsi="宋体"/>
          <w:bCs/>
          <w:sz w:val="18"/>
          <w:szCs w:val="18"/>
        </w:rPr>
      </w:pPr>
      <w:r w:rsidRPr="00513E73">
        <w:rPr>
          <w:rFonts w:ascii="宋体" w:hAnsi="宋体" w:hint="eastAsia"/>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sidR="003A51E6" w:rsidRPr="003A51E6">
        <w:rPr>
          <w:rFonts w:ascii="宋体" w:hAnsi="宋体" w:hint="eastAsia"/>
          <w:bCs/>
          <w:sz w:val="18"/>
          <w:szCs w:val="18"/>
        </w:rPr>
        <w:t>。</w:t>
      </w:r>
    </w:p>
    <w:permEnd w:id="1399927172"/>
    <w:p w:rsidR="00564950" w:rsidRDefault="00D15677">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564950" w:rsidRDefault="00D15677">
      <w:pPr>
        <w:pStyle w:val="aa"/>
        <w:ind w:firstLineChars="0" w:firstLine="426"/>
        <w:rPr>
          <w:rFonts w:ascii="宋体" w:hAnsi="宋体"/>
          <w:b/>
          <w:bCs/>
          <w:sz w:val="18"/>
          <w:szCs w:val="18"/>
        </w:rPr>
      </w:pPr>
      <w:r>
        <w:rPr>
          <w:rFonts w:ascii="宋体" w:hAnsi="宋体" w:hint="eastAsia"/>
          <w:b/>
          <w:bCs/>
          <w:sz w:val="18"/>
          <w:szCs w:val="18"/>
        </w:rPr>
        <w:t xml:space="preserve">（二）投资者投资本产品可能面临的一般风险主要包括（但不限于）： </w:t>
      </w:r>
    </w:p>
    <w:p w:rsidR="00564950" w:rsidRDefault="00D15677">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564950" w:rsidRDefault="00D15677">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564950" w:rsidRDefault="00D15677">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564950" w:rsidRDefault="00D15677">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w:t>
      </w:r>
      <w:r>
        <w:rPr>
          <w:rFonts w:ascii="宋体" w:hAnsi="宋体" w:cs="仿宋_GB2312" w:hint="eastAsia"/>
          <w:bCs/>
          <w:kern w:val="0"/>
          <w:sz w:val="18"/>
          <w:szCs w:val="18"/>
        </w:rPr>
        <w:lastRenderedPageBreak/>
        <w:t>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564950" w:rsidRDefault="00D15677">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早偿风险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564950" w:rsidRDefault="00D15677">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564950" w:rsidRDefault="00D15677">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564950" w:rsidRDefault="00D15677">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564950" w:rsidRDefault="00D15677">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564950" w:rsidRDefault="00D15677">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564950" w:rsidRDefault="00D15677">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564950" w:rsidRDefault="00D15677">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564950" w:rsidRDefault="00D15677">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564950" w:rsidRDefault="00D15677">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564950" w:rsidRDefault="00D15677">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564950" w:rsidRDefault="00D15677">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564950" w:rsidRDefault="00D15677">
      <w:pPr>
        <w:pStyle w:val="aa"/>
        <w:ind w:firstLine="360"/>
        <w:rPr>
          <w:rFonts w:ascii="黑体" w:eastAsia="黑体" w:hAnsi="黑体" w:cs="黑体"/>
          <w:bCs/>
          <w:sz w:val="18"/>
          <w:szCs w:val="18"/>
        </w:rPr>
      </w:pPr>
      <w:r>
        <w:rPr>
          <w:rFonts w:ascii="黑体" w:eastAsia="黑体" w:hAnsi="黑体" w:cs="黑体" w:hint="eastAsia"/>
          <w:bCs/>
          <w:sz w:val="18"/>
          <w:szCs w:val="18"/>
        </w:rPr>
        <w:lastRenderedPageBreak/>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564950" w:rsidRDefault="00D15677">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564950" w:rsidRDefault="00D15677">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564950" w:rsidRDefault="00D15677">
      <w:pPr>
        <w:pStyle w:val="aa"/>
        <w:ind w:firstLineChars="0"/>
        <w:rPr>
          <w:rFonts w:ascii="宋体" w:hAnsi="宋体"/>
          <w:b/>
          <w:bCs/>
          <w:sz w:val="18"/>
          <w:szCs w:val="18"/>
        </w:rPr>
      </w:pPr>
      <w:r>
        <w:rPr>
          <w:rFonts w:ascii="宋体" w:hAnsi="宋体" w:hint="eastAsia"/>
          <w:b/>
          <w:bCs/>
          <w:sz w:val="18"/>
          <w:szCs w:val="18"/>
        </w:rPr>
        <w:t>17.关联交易风险</w:t>
      </w:r>
    </w:p>
    <w:p w:rsidR="00564950" w:rsidRDefault="00D15677">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564950" w:rsidRDefault="00D15677">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564950" w:rsidRDefault="00D15677">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564950" w:rsidRDefault="00D15677">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564950" w:rsidRDefault="00564950">
      <w:pPr>
        <w:ind w:left="540"/>
        <w:jc w:val="right"/>
        <w:rPr>
          <w:rFonts w:ascii="宋体" w:hAnsi="宋体"/>
          <w:sz w:val="18"/>
          <w:szCs w:val="18"/>
        </w:rPr>
      </w:pPr>
    </w:p>
    <w:p w:rsidR="00564950" w:rsidRDefault="00D15677">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564950" w:rsidRDefault="00D15677">
      <w:pPr>
        <w:wordWrap w:val="0"/>
        <w:ind w:left="540"/>
        <w:jc w:val="right"/>
        <w:rPr>
          <w:rFonts w:ascii="宋体" w:hAnsi="宋体"/>
          <w:sz w:val="18"/>
          <w:szCs w:val="18"/>
        </w:rPr>
      </w:pPr>
      <w:permStart w:id="410208884" w:edGrp="everyone"/>
      <w:r>
        <w:rPr>
          <w:rFonts w:ascii="宋体" w:hAnsi="宋体" w:hint="eastAsia"/>
          <w:sz w:val="18"/>
          <w:szCs w:val="18"/>
        </w:rPr>
        <w:t>销售机构（【</w:t>
      </w:r>
      <w:r w:rsidR="00950524">
        <w:rPr>
          <w:rFonts w:asciiTheme="majorEastAsia" w:eastAsiaTheme="majorEastAsia" w:hAnsiTheme="majorEastAsia" w:hint="eastAsia"/>
          <w:bCs/>
          <w:kern w:val="0"/>
          <w:sz w:val="18"/>
          <w:szCs w:val="18"/>
        </w:rPr>
        <w:t>浙江桐庐农村商业银行股份有限公司</w:t>
      </w:r>
      <w:bookmarkStart w:id="0" w:name="_GoBack"/>
      <w:bookmarkEnd w:id="0"/>
      <w:r>
        <w:rPr>
          <w:rFonts w:ascii="宋体" w:hAnsi="宋体" w:hint="eastAsia"/>
          <w:sz w:val="18"/>
          <w:szCs w:val="18"/>
        </w:rPr>
        <w:t>】）</w:t>
      </w:r>
    </w:p>
    <w:permEnd w:id="410208884"/>
    <w:p w:rsidR="00564950" w:rsidRDefault="00D15677">
      <w:pPr>
        <w:widowControl/>
        <w:jc w:val="left"/>
        <w:rPr>
          <w:rFonts w:ascii="宋体" w:hAnsi="宋体"/>
          <w:sz w:val="18"/>
          <w:szCs w:val="18"/>
        </w:rPr>
      </w:pPr>
      <w:r>
        <w:rPr>
          <w:rFonts w:ascii="宋体" w:hAnsi="宋体"/>
          <w:sz w:val="18"/>
          <w:szCs w:val="18"/>
        </w:rPr>
        <w:br w:type="page"/>
      </w:r>
    </w:p>
    <w:p w:rsidR="00564950" w:rsidRDefault="00564950">
      <w:pPr>
        <w:ind w:left="540"/>
        <w:jc w:val="right"/>
        <w:rPr>
          <w:rFonts w:ascii="宋体" w:hAnsi="宋体"/>
          <w:sz w:val="18"/>
          <w:szCs w:val="18"/>
        </w:rPr>
      </w:pPr>
    </w:p>
    <w:p w:rsidR="00564950" w:rsidRDefault="00564950">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564950">
        <w:trPr>
          <w:trHeight w:val="627"/>
        </w:trPr>
        <w:tc>
          <w:tcPr>
            <w:tcW w:w="8371" w:type="dxa"/>
          </w:tcPr>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564950">
        <w:trPr>
          <w:trHeight w:val="6283"/>
        </w:trPr>
        <w:tc>
          <w:tcPr>
            <w:tcW w:w="8371" w:type="dxa"/>
          </w:tcPr>
          <w:p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564950" w:rsidRDefault="00564950">
            <w:pPr>
              <w:spacing w:line="280" w:lineRule="atLeast"/>
              <w:jc w:val="left"/>
              <w:rPr>
                <w:rFonts w:ascii="宋体" w:hAnsi="宋体" w:cs="Arial"/>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kern w:val="0"/>
                <w:sz w:val="18"/>
                <w:szCs w:val="18"/>
                <w:u w:val="single"/>
              </w:rPr>
            </w:pPr>
            <w:r>
              <w:rPr>
                <w:rFonts w:ascii="宋体" w:hAnsi="宋体" w:cs="Arial" w:hint="eastAsia"/>
                <w:kern w:val="0"/>
                <w:sz w:val="18"/>
                <w:szCs w:val="18"/>
              </w:rPr>
              <w:t>请投资者在此抄录：</w:t>
            </w:r>
          </w:p>
          <w:p w:rsidR="00564950" w:rsidRDefault="00564950">
            <w:pPr>
              <w:spacing w:line="280" w:lineRule="atLeast"/>
              <w:jc w:val="left"/>
              <w:rPr>
                <w:kern w:val="0"/>
                <w:sz w:val="18"/>
                <w:szCs w:val="18"/>
                <w:u w:val="single"/>
              </w:rPr>
            </w:pPr>
          </w:p>
          <w:p w:rsidR="00564950" w:rsidRDefault="00D15677">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564950" w:rsidRDefault="00564950">
            <w:pPr>
              <w:spacing w:line="280" w:lineRule="atLeast"/>
              <w:jc w:val="right"/>
              <w:rPr>
                <w:rFonts w:ascii="宋体" w:hAnsi="宋体"/>
                <w:kern w:val="0"/>
                <w:sz w:val="18"/>
                <w:szCs w:val="18"/>
              </w:rPr>
            </w:pPr>
          </w:p>
        </w:tc>
      </w:tr>
    </w:tbl>
    <w:p w:rsidR="00564950" w:rsidRDefault="00564950">
      <w:pPr>
        <w:autoSpaceDE w:val="0"/>
        <w:autoSpaceDN w:val="0"/>
        <w:adjustRightInd w:val="0"/>
        <w:spacing w:line="360" w:lineRule="auto"/>
        <w:ind w:firstLine="420"/>
        <w:jc w:val="left"/>
        <w:rPr>
          <w:rFonts w:ascii="宋体" w:hAnsi="宋体"/>
          <w:sz w:val="24"/>
        </w:rPr>
      </w:pPr>
    </w:p>
    <w:p w:rsidR="00564950" w:rsidRDefault="00564950">
      <w:pPr>
        <w:autoSpaceDE w:val="0"/>
        <w:autoSpaceDN w:val="0"/>
        <w:adjustRightInd w:val="0"/>
        <w:spacing w:line="360" w:lineRule="auto"/>
        <w:ind w:firstLine="420"/>
        <w:jc w:val="left"/>
        <w:rPr>
          <w:rFonts w:ascii="宋体" w:hAnsi="宋体"/>
          <w:sz w:val="24"/>
        </w:rPr>
      </w:pPr>
    </w:p>
    <w:p w:rsidR="00564950" w:rsidRDefault="00564950">
      <w:pPr>
        <w:autoSpaceDE w:val="0"/>
        <w:autoSpaceDN w:val="0"/>
        <w:adjustRightInd w:val="0"/>
        <w:spacing w:line="360" w:lineRule="auto"/>
        <w:ind w:firstLine="420"/>
        <w:jc w:val="left"/>
        <w:rPr>
          <w:rFonts w:ascii="宋体" w:hAnsi="宋体"/>
          <w:sz w:val="24"/>
        </w:rPr>
      </w:pPr>
    </w:p>
    <w:p w:rsidR="00564950" w:rsidRDefault="00564950">
      <w:pPr>
        <w:autoSpaceDE w:val="0"/>
        <w:autoSpaceDN w:val="0"/>
        <w:adjustRightInd w:val="0"/>
        <w:spacing w:line="360" w:lineRule="auto"/>
        <w:ind w:firstLine="420"/>
        <w:jc w:val="left"/>
        <w:rPr>
          <w:rFonts w:ascii="宋体" w:hAnsi="宋体"/>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D15677">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564950">
        <w:trPr>
          <w:trHeight w:val="823"/>
        </w:trPr>
        <w:tc>
          <w:tcPr>
            <w:tcW w:w="8413" w:type="dxa"/>
          </w:tcPr>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64950" w:rsidRDefault="00D1567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564950">
        <w:trPr>
          <w:trHeight w:val="7355"/>
        </w:trPr>
        <w:tc>
          <w:tcPr>
            <w:tcW w:w="8413" w:type="dxa"/>
          </w:tcPr>
          <w:p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64950" w:rsidRDefault="00564950">
            <w:pPr>
              <w:spacing w:line="280" w:lineRule="atLeast"/>
              <w:ind w:firstLineChars="200" w:firstLine="360"/>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564950" w:rsidRDefault="00564950">
            <w:pPr>
              <w:spacing w:line="280" w:lineRule="atLeast"/>
              <w:ind w:firstLineChars="200" w:firstLine="360"/>
              <w:jc w:val="left"/>
              <w:rPr>
                <w:rFonts w:ascii="宋体" w:hAnsi="宋体" w:cs="Arial"/>
                <w:kern w:val="0"/>
                <w:sz w:val="18"/>
                <w:szCs w:val="18"/>
              </w:rPr>
            </w:pPr>
          </w:p>
          <w:p w:rsidR="00564950" w:rsidRDefault="00D1567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564950" w:rsidRDefault="00564950">
            <w:pPr>
              <w:spacing w:line="280" w:lineRule="atLeast"/>
              <w:rPr>
                <w:kern w:val="0"/>
                <w:sz w:val="20"/>
                <w:szCs w:val="20"/>
              </w:rPr>
            </w:pPr>
          </w:p>
          <w:p w:rsidR="00564950" w:rsidRDefault="00D1567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64950" w:rsidRDefault="00D15677">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564950">
        <w:trPr>
          <w:trHeight w:val="673"/>
        </w:trPr>
        <w:tc>
          <w:tcPr>
            <w:tcW w:w="8388" w:type="dxa"/>
          </w:tcPr>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64950" w:rsidRDefault="00D1567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564950">
        <w:trPr>
          <w:trHeight w:val="6016"/>
        </w:trPr>
        <w:tc>
          <w:tcPr>
            <w:tcW w:w="8388" w:type="dxa"/>
          </w:tcPr>
          <w:p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64950" w:rsidRDefault="00564950">
            <w:pPr>
              <w:spacing w:line="280" w:lineRule="atLeast"/>
              <w:ind w:firstLineChars="200" w:firstLine="360"/>
              <w:jc w:val="left"/>
              <w:rPr>
                <w:rFonts w:ascii="宋体" w:hAnsi="宋体" w:cs="Arial"/>
                <w:kern w:val="0"/>
                <w:sz w:val="18"/>
                <w:szCs w:val="18"/>
              </w:rPr>
            </w:pPr>
          </w:p>
          <w:p w:rsidR="00564950" w:rsidRDefault="00D1567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564950" w:rsidRDefault="00564950">
            <w:pPr>
              <w:spacing w:line="280" w:lineRule="atLeast"/>
              <w:rPr>
                <w:kern w:val="0"/>
                <w:sz w:val="20"/>
                <w:szCs w:val="20"/>
              </w:rPr>
            </w:pPr>
          </w:p>
          <w:p w:rsidR="00564950" w:rsidRDefault="00D1567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64950" w:rsidRDefault="00564950"/>
    <w:sectPr w:rsidR="00564950">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6C4" w:rsidRDefault="004846C4">
      <w:r>
        <w:separator/>
      </w:r>
    </w:p>
  </w:endnote>
  <w:endnote w:type="continuationSeparator" w:id="0">
    <w:p w:rsidR="004846C4" w:rsidRDefault="00484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2492923"/>
      <w:docPartObj>
        <w:docPartGallery w:val="AutoText"/>
      </w:docPartObj>
    </w:sdtPr>
    <w:sdtEndPr/>
    <w:sdtContent>
      <w:p w:rsidR="00564950" w:rsidRDefault="00D15677">
        <w:pPr>
          <w:pStyle w:val="a5"/>
          <w:jc w:val="center"/>
        </w:pPr>
        <w:r>
          <w:fldChar w:fldCharType="begin"/>
        </w:r>
        <w:r>
          <w:instrText>PAGE   \* MERGEFORMAT</w:instrText>
        </w:r>
        <w:r>
          <w:fldChar w:fldCharType="separate"/>
        </w:r>
        <w:r w:rsidR="00950524" w:rsidRPr="00950524">
          <w:rPr>
            <w:noProof/>
            <w:lang w:val="zh-CN"/>
          </w:rPr>
          <w:t>7</w:t>
        </w:r>
        <w:r>
          <w:fldChar w:fldCharType="end"/>
        </w:r>
      </w:p>
    </w:sdtContent>
  </w:sdt>
  <w:p w:rsidR="00564950" w:rsidRDefault="005649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6C4" w:rsidRDefault="004846C4">
      <w:r>
        <w:separator/>
      </w:r>
    </w:p>
  </w:footnote>
  <w:footnote w:type="continuationSeparator" w:id="0">
    <w:p w:rsidR="004846C4" w:rsidRDefault="004846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950" w:rsidRDefault="00D15677">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564950" w:rsidRDefault="00D15677">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ocumentProtection w:edit="readOnly" w:enforcement="1" w:cryptProviderType="rsaAES" w:cryptAlgorithmClass="hash" w:cryptAlgorithmType="typeAny" w:cryptAlgorithmSid="14" w:cryptSpinCount="100000" w:hash="ky1NDs1kdas7FEYqPHND5K5AhEpa8UNfrJKvQsRVKPh+3Yl5yZfiD2NPUJHtn13zl9DVfMbx9HLQt1smQ8aCnQ==" w:salt="DRosuEOhFNpkAwRyB1FT6Q=="/>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6211F"/>
    <w:rsid w:val="00096AC8"/>
    <w:rsid w:val="000A0AB3"/>
    <w:rsid w:val="000A244A"/>
    <w:rsid w:val="000B16F1"/>
    <w:rsid w:val="000B357F"/>
    <w:rsid w:val="000B3F0D"/>
    <w:rsid w:val="000B614D"/>
    <w:rsid w:val="000F0566"/>
    <w:rsid w:val="000F0B7B"/>
    <w:rsid w:val="000F1948"/>
    <w:rsid w:val="001104E8"/>
    <w:rsid w:val="001316E0"/>
    <w:rsid w:val="001408CA"/>
    <w:rsid w:val="00152999"/>
    <w:rsid w:val="001C3531"/>
    <w:rsid w:val="001C5047"/>
    <w:rsid w:val="001D0808"/>
    <w:rsid w:val="002354DB"/>
    <w:rsid w:val="00262560"/>
    <w:rsid w:val="002B4BDD"/>
    <w:rsid w:val="002B63FC"/>
    <w:rsid w:val="002C604E"/>
    <w:rsid w:val="002F0B15"/>
    <w:rsid w:val="003318A7"/>
    <w:rsid w:val="00346ED2"/>
    <w:rsid w:val="00370B44"/>
    <w:rsid w:val="00374070"/>
    <w:rsid w:val="003A51E6"/>
    <w:rsid w:val="003E1A68"/>
    <w:rsid w:val="003F1C32"/>
    <w:rsid w:val="00412731"/>
    <w:rsid w:val="00420D74"/>
    <w:rsid w:val="00432923"/>
    <w:rsid w:val="0045040F"/>
    <w:rsid w:val="00466605"/>
    <w:rsid w:val="004846C4"/>
    <w:rsid w:val="004A236B"/>
    <w:rsid w:val="004B4026"/>
    <w:rsid w:val="004C3608"/>
    <w:rsid w:val="004C7F5E"/>
    <w:rsid w:val="00510BA5"/>
    <w:rsid w:val="00513E73"/>
    <w:rsid w:val="00527A03"/>
    <w:rsid w:val="00563E8F"/>
    <w:rsid w:val="00564950"/>
    <w:rsid w:val="00564B79"/>
    <w:rsid w:val="005804B9"/>
    <w:rsid w:val="00584552"/>
    <w:rsid w:val="00590473"/>
    <w:rsid w:val="005A0DD9"/>
    <w:rsid w:val="005B6E09"/>
    <w:rsid w:val="005C6FCB"/>
    <w:rsid w:val="005C764B"/>
    <w:rsid w:val="005F48BE"/>
    <w:rsid w:val="00640FDE"/>
    <w:rsid w:val="00651B6D"/>
    <w:rsid w:val="006538E1"/>
    <w:rsid w:val="006A1A7F"/>
    <w:rsid w:val="006D73DC"/>
    <w:rsid w:val="007143CD"/>
    <w:rsid w:val="007303F6"/>
    <w:rsid w:val="00732C8C"/>
    <w:rsid w:val="0075492D"/>
    <w:rsid w:val="007A4C26"/>
    <w:rsid w:val="007B017F"/>
    <w:rsid w:val="007B0400"/>
    <w:rsid w:val="007C7189"/>
    <w:rsid w:val="0080662E"/>
    <w:rsid w:val="00836C1F"/>
    <w:rsid w:val="00837E43"/>
    <w:rsid w:val="008825E3"/>
    <w:rsid w:val="00894EE6"/>
    <w:rsid w:val="008A2635"/>
    <w:rsid w:val="008A707D"/>
    <w:rsid w:val="008D3E86"/>
    <w:rsid w:val="008F2B54"/>
    <w:rsid w:val="00906E57"/>
    <w:rsid w:val="00914C1C"/>
    <w:rsid w:val="00916DD2"/>
    <w:rsid w:val="0093321F"/>
    <w:rsid w:val="00950524"/>
    <w:rsid w:val="00955293"/>
    <w:rsid w:val="00977A34"/>
    <w:rsid w:val="00981E5B"/>
    <w:rsid w:val="009B13AF"/>
    <w:rsid w:val="00A30306"/>
    <w:rsid w:val="00A80E03"/>
    <w:rsid w:val="00A95D0C"/>
    <w:rsid w:val="00AE5AA3"/>
    <w:rsid w:val="00B06267"/>
    <w:rsid w:val="00B07DEF"/>
    <w:rsid w:val="00B35D81"/>
    <w:rsid w:val="00B3723D"/>
    <w:rsid w:val="00B53014"/>
    <w:rsid w:val="00B65DD5"/>
    <w:rsid w:val="00BB513F"/>
    <w:rsid w:val="00BC1259"/>
    <w:rsid w:val="00BC2076"/>
    <w:rsid w:val="00BC398E"/>
    <w:rsid w:val="00BD2495"/>
    <w:rsid w:val="00BE1A3A"/>
    <w:rsid w:val="00BE7108"/>
    <w:rsid w:val="00C01696"/>
    <w:rsid w:val="00C074AB"/>
    <w:rsid w:val="00C4233D"/>
    <w:rsid w:val="00C602C3"/>
    <w:rsid w:val="00C65371"/>
    <w:rsid w:val="00C922EB"/>
    <w:rsid w:val="00CA5199"/>
    <w:rsid w:val="00CF693D"/>
    <w:rsid w:val="00D01488"/>
    <w:rsid w:val="00D03CCD"/>
    <w:rsid w:val="00D15677"/>
    <w:rsid w:val="00D33509"/>
    <w:rsid w:val="00D33FC9"/>
    <w:rsid w:val="00D46533"/>
    <w:rsid w:val="00D56D0A"/>
    <w:rsid w:val="00D61355"/>
    <w:rsid w:val="00D91389"/>
    <w:rsid w:val="00DA2C69"/>
    <w:rsid w:val="00DB7E6E"/>
    <w:rsid w:val="00DD246D"/>
    <w:rsid w:val="00DD5ABC"/>
    <w:rsid w:val="00DE3630"/>
    <w:rsid w:val="00E20096"/>
    <w:rsid w:val="00E27A39"/>
    <w:rsid w:val="00E303E8"/>
    <w:rsid w:val="00E41CDA"/>
    <w:rsid w:val="00E504DE"/>
    <w:rsid w:val="00E767F1"/>
    <w:rsid w:val="00E80603"/>
    <w:rsid w:val="00EA3FCD"/>
    <w:rsid w:val="00EA6595"/>
    <w:rsid w:val="00EB34F9"/>
    <w:rsid w:val="00F1747E"/>
    <w:rsid w:val="00F34E57"/>
    <w:rsid w:val="00F57B20"/>
    <w:rsid w:val="00F8077D"/>
    <w:rsid w:val="00FC12E0"/>
    <w:rsid w:val="00FD7473"/>
    <w:rsid w:val="00FF4482"/>
    <w:rsid w:val="05DA1F45"/>
    <w:rsid w:val="0E615D48"/>
    <w:rsid w:val="0F563291"/>
    <w:rsid w:val="1B9E06B7"/>
    <w:rsid w:val="1D9858FD"/>
    <w:rsid w:val="23024B39"/>
    <w:rsid w:val="48045529"/>
    <w:rsid w:val="601969DF"/>
    <w:rsid w:val="70330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DA25836-8911-42B7-B3BF-D35A6139D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4032D-A2E2-4EC0-926A-274B3B7F1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5716</Words>
  <Characters>320</Characters>
  <Application>Microsoft Office Word</Application>
  <DocSecurity>8</DocSecurity>
  <Lines>2</Lines>
  <Paragraphs>12</Paragraphs>
  <ScaleCrop>false</ScaleCrop>
  <Company>神州网信技术有限公司</Company>
  <LinksUpToDate>false</LinksUpToDate>
  <CharactersWithSpaces>6024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44</cp:revision>
  <dcterms:created xsi:type="dcterms:W3CDTF">2022-10-18T03:49:00Z</dcterms:created>
  <dcterms:modified xsi:type="dcterms:W3CDTF">2023-09-18T09:22:00Z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E38D0AA24CF24E93BA9C07F1B58B7E38_13</vt:lpwstr>
  </property>
</Properties>
</file>