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天天万利宝稳利2号净值型理财产品D款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天天万利宝稳利2号净值型理财产品D款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9K218031</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Z7002020000021</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9,064,501,681.68份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9K218031：2.40%--4.00%/3.20%</w:t>
            </w:r>
            <w:r>
              <w:rPr>
                <w:rFonts w:ascii="宋体" w:hAnsi="宋体" w:eastAsia="宋体" w:cs="宋体"/>
                <w:color w:val="000000"/>
                <w:sz w:val="21"/>
              </w:rPr>
              <w:br w:type="textWrapping"/>
            </w:r>
            <w:r>
              <w:rPr>
                <w:rFonts w:ascii="宋体" w:hAnsi="宋体" w:eastAsia="宋体" w:cs="宋体"/>
                <w:color w:val="000000"/>
                <w:sz w:val="21"/>
              </w:rPr>
              <w:t xml:space="preserve">  9K218131：2.30%--3.90%/3.10%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稳利恒盈D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9K218031（适用【A】份额）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9,064,171,717.66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稳利恒盈D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9K218131</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329,964.02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产品9K218031自成立日以来，累计净值增长率为19.8380%，年化累计净值增长率为3.7498%。</w:t>
            </w:r>
            <w:r>
              <w:rPr>
                <w:rFonts w:ascii="宋体" w:hAnsi="宋体" w:eastAsia="宋体" w:cs="宋体"/>
                <w:color w:val="000000"/>
                <w:sz w:val="21"/>
              </w:rPr>
              <w:br w:type="textWrapping"/>
            </w:r>
            <w:r>
              <w:rPr>
                <w:rFonts w:ascii="宋体" w:hAnsi="宋体" w:eastAsia="宋体" w:cs="宋体"/>
                <w:color w:val="000000"/>
                <w:sz w:val="21"/>
              </w:rPr>
              <w:t>产品9K218131自成立日以来，累计净值增长率为0.8600%，年化累计净值增长率为2.8536%。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9K218031</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1.19838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9,145,858,742.30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9K218031（适用【A】份额）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1.19838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9,145,525,939.27</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9K218131</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332,803.03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trHeight w:val="33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次</w:t>
            </w:r>
            <w:bookmarkStart w:id="8" w:name="_GoBack"/>
            <w:bookmarkEnd w:id="8"/>
            <w:r>
              <w:rPr>
                <w:rFonts w:ascii="宋体" w:hAnsi="宋体" w:eastAsia="宋体" w:cs="宋体"/>
                <w:color w:val="000000"/>
                <w:sz w:val="21"/>
              </w:rPr>
              <w:t>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1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3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Z京-同业借款20230927004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1,100,778,668.88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505,990,910.96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华夏金租同业借款20231122001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500,423,641.24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23CSFD219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490,993,572.62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407,847,885.74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394,709,704.11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339,299,194.43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23CSFD217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220,929,855.62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嘉实中短债债券型证券投资基金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218,202,029.06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23CSFD59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186,578,484.25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Z京-同业借款20230927004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中银金融租赁有限公司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华夏金租同业借款20231122001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华夏金融租赁有限公司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8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wAfter w:w="40" w:type="dxa"/>
          <w:trHeight w:val="13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20津能源MTN002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23阳光人寿资本补充债01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22晋能煤业MTN014(科创票据)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21芯鑫租赁MTN001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22华阳新材MTN003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22华阳新材MTN010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22国兴投资MTN001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22建发地产MTN004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23湖州经开MTN002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23甘肃能化MTN001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22象屿MTN001(科创票据)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21云能投GN001(权益出资)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21衡阳城投PPN004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22即墨旅投PPN001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22胶州城投PPN001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23常德城投PPN004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23淮安投控PPN002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23百业源CP003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23金龙湖CP001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23信阳华信CP002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23温江兴蓉CP002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天天万利宝稳利2号净值型理财产品D款2023年第四季度报告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21武金控MTN003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22乌交旅MTN001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22叠石桥MTN001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22联发集MTN001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21东台城投MTN002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21淮安城资MTN003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天天万利宝稳利2号净值型理财产品D款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0.0524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人保资管中短期配置8号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9.9238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中国人保资产管理有限公司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天天万利宝稳利2号净值型理财产品D款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251.7124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天天万利宝稳利2号净值型理财产品D款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73.9729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051010100100688029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兴业银行理财托管专户天天万利宝稳利2号净值型理财产品D款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2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5923406"/>
    <w:rsid w:val="7B9D23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2024-01-19T10:24:00Z</dcterms:created>
  <dc:creator>wot_lizhanyou_zy</dc:creator>
  <cp:lastModifiedBy>wot_lizhanyou_zy</cp:lastModifiedBy>
  <dcterms:modified xsi:type="dcterms:W3CDTF">2024-01-19T10:31:31Z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