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 w:line="240" w:lineRule="auto"/>
        <w:ind w:left="0" w:right="0"/>
        <w:jc w:val="center"/>
        <w:rPr>
          <w:sz w:val="21"/>
          <w:szCs w:val="21"/>
        </w:rPr>
      </w:pPr>
      <w:r>
        <w:rPr>
          <w:i w:val="0"/>
          <w:iCs w:val="0"/>
          <w:caps w:val="0"/>
          <w:color w:val="000000"/>
          <w:spacing w:val="0"/>
          <w:sz w:val="21"/>
          <w:szCs w:val="21"/>
        </w:rPr>
        <w:t>兴银理财稳利安盈封闭式2023年60期固收类理财产品[稳利安盈封闭式2023年60期(季季兴)C]到期公告</w:t>
      </w:r>
    </w:p>
    <w:p>
      <w:pPr>
        <w:keepNext w:val="0"/>
        <w:keepLines w:val="0"/>
        <w:widowControl/>
        <w:suppressLineNumbers w:val="0"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  <w:between w:val="none" w:color="auto" w:sz="0" w:space="0"/>
        </w:pBdr>
        <w:shd w:val="clear" w:fill="FFFFFF"/>
        <w:spacing w:before="400" w:beforeAutospacing="0" w:line="240" w:lineRule="auto"/>
        <w:ind w:left="0" w:right="0" w:firstLine="0"/>
        <w:jc w:val="both"/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我司#发售的兴银理财稳利安盈封闭式2023年60期固收类理财产品于2024-03-20到期 ，理财资金投资的资产在理财期间运作正常，在理财产品到期时已全部变现。本理财产品投资收益情况如下：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60" w:beforeAutospacing="0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产品基本信息：</w:t>
      </w:r>
    </w:p>
    <w:tbl>
      <w:tblPr>
        <w:tblW w:w="4997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1985"/>
        <w:gridCol w:w="1086"/>
        <w:gridCol w:w="1086"/>
        <w:gridCol w:w="1086"/>
        <w:gridCol w:w="343"/>
        <w:gridCol w:w="455"/>
        <w:gridCol w:w="924"/>
        <w:gridCol w:w="43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43" w:hRule="atLeast"/>
        </w:trPr>
        <w:tc>
          <w:tcPr>
            <w:tcW w:w="5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产品代码/销售代码</w:t>
            </w:r>
          </w:p>
        </w:tc>
        <w:tc>
          <w:tcPr>
            <w:tcW w:w="14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产品名称</w:t>
            </w:r>
          </w:p>
        </w:tc>
        <w:tc>
          <w:tcPr>
            <w:tcW w:w="3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成立日</w:t>
            </w:r>
          </w:p>
        </w:tc>
        <w:tc>
          <w:tcPr>
            <w:tcW w:w="3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到期日</w:t>
            </w:r>
          </w:p>
        </w:tc>
        <w:tc>
          <w:tcPr>
            <w:tcW w:w="3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兑付日</w:t>
            </w:r>
          </w:p>
        </w:tc>
        <w:tc>
          <w:tcPr>
            <w:tcW w:w="28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期限(天)</w:t>
            </w:r>
          </w:p>
        </w:tc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产品类型</w:t>
            </w:r>
          </w:p>
        </w:tc>
        <w:tc>
          <w:tcPr>
            <w:tcW w:w="69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业绩比较基准</w:t>
            </w:r>
          </w:p>
        </w:tc>
        <w:tc>
          <w:tcPr>
            <w:tcW w:w="4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母子产品标识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5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9A12360C</w:t>
            </w:r>
          </w:p>
        </w:tc>
        <w:tc>
          <w:tcPr>
            <w:tcW w:w="14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兴银理财稳利安盈封闭式2023年60期固收类理财产品</w:t>
            </w:r>
          </w:p>
        </w:tc>
        <w:tc>
          <w:tcPr>
            <w:tcW w:w="3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2023-11-15</w:t>
            </w:r>
          </w:p>
        </w:tc>
        <w:tc>
          <w:tcPr>
            <w:tcW w:w="3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2024-03-20</w:t>
            </w:r>
          </w:p>
        </w:tc>
        <w:tc>
          <w:tcPr>
            <w:tcW w:w="3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2024-03-21</w:t>
            </w:r>
          </w:p>
        </w:tc>
        <w:tc>
          <w:tcPr>
            <w:tcW w:w="28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126</w:t>
            </w:r>
          </w:p>
        </w:tc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净值型</w:t>
            </w:r>
          </w:p>
        </w:tc>
        <w:tc>
          <w:tcPr>
            <w:tcW w:w="69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2.71%</w:t>
            </w:r>
          </w:p>
        </w:tc>
        <w:tc>
          <w:tcPr>
            <w:tcW w:w="4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子产品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产品收益分配以及费用情况：</w:t>
      </w:r>
    </w:p>
    <w:tbl>
      <w:tblPr>
        <w:tblW w:w="4999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85"/>
        <w:gridCol w:w="1396"/>
        <w:gridCol w:w="1385"/>
        <w:gridCol w:w="1385"/>
        <w:gridCol w:w="13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总兑付客户收益金额(元)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5,105,911.98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440,690.11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托管费(%)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投资管理费(%)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销售管理费(%)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--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0.01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0.04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0.15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1、销售渠道、客户层级等不同可能导致费率折让，另外理财存续期也可能费率发生调整，故具体费率以实际销售文本及针对费率调整的信息披露文本为准，此处费率数据仅供参考。 产品投资债权类资产不低于80%，根据当前市场环境下大类资产合理配置比例及大类资产收益情况，考虑杠杆和费率等因素，并结合产品投资策略，设定业绩比较基准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感谢您投资兴银理财理财产品，敬请继续关注我司近期推出的理财产品！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  <w:jc w:val="right"/>
        <w:rPr>
          <w:sz w:val="18"/>
          <w:szCs w:val="21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2024-03-21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4FF1E91"/>
    <w:rsid w:val="3BBEF9BE"/>
    <w:rsid w:val="5137FBB5"/>
    <w:rsid w:val="F4FF1E91"/>
    <w:rsid w:val="FE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2024-03-26T15:37:00Z</dcterms:created>
  <dc:creator>叫我三米三</dc:creator>
  <cp:lastModifiedBy>叫我三米三</cp:lastModifiedBy>
  <dcterms:modified xsi:type="dcterms:W3CDTF">2024-03-26T15:45:08Z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B055369ADF0FC34EFF7C026602A61E27_43</vt:lpwstr>
  </property>
</Properties>
</file>