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7FCA60A">
      <w:pPr>
        <w:rPr>
          <w:sz w:val="48"/>
        </w:rPr>
      </w:pPr>
    </w:p>
    <w:p w14:paraId="0F0216B1">
      <w:pPr>
        <w:rPr>
          <w:sz w:val="48"/>
        </w:rPr>
      </w:pPr>
    </w:p>
    <w:p w14:paraId="4654594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桐庐农商银行丰收信福封闭净值型2024年第7期理财产品</w:t>
      </w:r>
    </w:p>
    <w:p w14:paraId="6799CD2F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7734095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FD94001">
      <w:pPr>
        <w:jc w:val="center"/>
        <w:rPr>
          <w:rFonts w:ascii="宋体" w:hAnsi="宋体"/>
          <w:sz w:val="28"/>
          <w:szCs w:val="30"/>
        </w:rPr>
      </w:pPr>
    </w:p>
    <w:p w14:paraId="1D0F5DAC">
      <w:pPr>
        <w:jc w:val="center"/>
        <w:rPr>
          <w:rFonts w:ascii="宋体" w:hAnsi="宋体"/>
          <w:sz w:val="28"/>
          <w:szCs w:val="30"/>
        </w:rPr>
      </w:pPr>
    </w:p>
    <w:p w14:paraId="16A7E551">
      <w:pPr>
        <w:jc w:val="center"/>
        <w:rPr>
          <w:rFonts w:ascii="宋体" w:hAnsi="宋体"/>
          <w:sz w:val="28"/>
          <w:szCs w:val="30"/>
        </w:rPr>
      </w:pPr>
    </w:p>
    <w:p w14:paraId="1E867CAD">
      <w:pPr>
        <w:jc w:val="center"/>
        <w:rPr>
          <w:rFonts w:ascii="宋体" w:hAnsi="宋体"/>
          <w:sz w:val="28"/>
          <w:szCs w:val="30"/>
        </w:rPr>
      </w:pPr>
    </w:p>
    <w:p w14:paraId="73B4D307">
      <w:pPr>
        <w:jc w:val="center"/>
        <w:rPr>
          <w:rFonts w:ascii="宋体" w:hAnsi="宋体"/>
          <w:sz w:val="28"/>
          <w:szCs w:val="30"/>
        </w:rPr>
      </w:pPr>
    </w:p>
    <w:p w14:paraId="2DF91A71">
      <w:pPr>
        <w:jc w:val="center"/>
        <w:rPr>
          <w:rFonts w:ascii="宋体" w:hAnsi="宋体"/>
          <w:sz w:val="28"/>
          <w:szCs w:val="30"/>
        </w:rPr>
      </w:pPr>
    </w:p>
    <w:p w14:paraId="4D1D2145">
      <w:pPr>
        <w:jc w:val="center"/>
        <w:rPr>
          <w:rFonts w:ascii="宋体" w:hAnsi="宋体"/>
          <w:sz w:val="28"/>
          <w:szCs w:val="30"/>
        </w:rPr>
      </w:pPr>
    </w:p>
    <w:p w14:paraId="4711B78D">
      <w:pPr>
        <w:jc w:val="center"/>
        <w:rPr>
          <w:rFonts w:ascii="宋体" w:hAnsi="宋体"/>
          <w:sz w:val="28"/>
          <w:szCs w:val="30"/>
        </w:rPr>
      </w:pPr>
    </w:p>
    <w:p w14:paraId="258F9284">
      <w:pPr>
        <w:jc w:val="center"/>
        <w:rPr>
          <w:rFonts w:ascii="宋体" w:hAnsi="宋体"/>
          <w:sz w:val="28"/>
          <w:szCs w:val="30"/>
        </w:rPr>
      </w:pPr>
    </w:p>
    <w:p w14:paraId="7A8AD39F">
      <w:pPr>
        <w:jc w:val="center"/>
        <w:rPr>
          <w:rFonts w:ascii="宋体" w:hAnsi="宋体"/>
          <w:sz w:val="28"/>
          <w:szCs w:val="30"/>
        </w:rPr>
      </w:pPr>
    </w:p>
    <w:p w14:paraId="3EBAB64A">
      <w:pPr>
        <w:jc w:val="center"/>
        <w:rPr>
          <w:rFonts w:ascii="宋体" w:hAnsi="宋体"/>
          <w:sz w:val="28"/>
          <w:szCs w:val="30"/>
        </w:rPr>
      </w:pPr>
    </w:p>
    <w:p w14:paraId="2A3EF0D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7A293EF8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0A96306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309DB2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CF237B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D1B5420">
      <w:pPr>
        <w:rPr>
          <w:rFonts w:ascii="宋体" w:hAnsi="宋体"/>
          <w:sz w:val="28"/>
          <w:szCs w:val="30"/>
        </w:rPr>
      </w:pPr>
    </w:p>
    <w:p w14:paraId="3C827F9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857DB95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405CC2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379FF40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73302E7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7961EC74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688765E7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75AB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1CE347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7A8A6C8F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058A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E2BCDB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6880C34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桐庐农商银行丰收信福封闭净值型2024年第7期理财产品</w:t>
            </w:r>
          </w:p>
        </w:tc>
      </w:tr>
      <w:tr w14:paraId="2EB9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E61052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1D068D8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C1123124000006</w:t>
            </w:r>
          </w:p>
        </w:tc>
      </w:tr>
      <w:tr w14:paraId="00F7D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DC97B5D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2ABC815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076D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DA2946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5C8D79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5916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E58B6C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02F490F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4D857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9CDDCF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B60557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2024-02-19</w:t>
            </w:r>
          </w:p>
        </w:tc>
      </w:tr>
      <w:tr w14:paraId="41A8F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57D27B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280D3D7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2025-02-18</w:t>
            </w:r>
          </w:p>
        </w:tc>
      </w:tr>
      <w:tr w14:paraId="7B61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7BC9558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7E9AAA44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 w14:paraId="50D5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D4DE75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0BEB231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14:paraId="4C8C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A0F4E0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5AAD3E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121018D2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2B227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47ACEC16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07F737F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5ED1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590AB2A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6D7F4E4F">
            <w:pPr>
              <w:jc w:val="right"/>
            </w:pPr>
            <w:r>
              <w:t>0.30</w:t>
            </w:r>
          </w:p>
        </w:tc>
      </w:tr>
      <w:tr w14:paraId="4FD9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640441F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40BEBF15">
            <w:pPr>
              <w:jc w:val="right"/>
            </w:pPr>
            <w:r>
              <w:rPr>
                <w:rFonts w:hint="eastAsia"/>
              </w:rPr>
              <w:t>2.16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50FBB8F6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57B0F5A5">
      <w:pPr>
        <w:pStyle w:val="40"/>
      </w:pPr>
      <w:r>
        <w:rPr>
          <w:rFonts w:hint="eastAsia"/>
        </w:rPr>
        <w:t>主要财务指标</w:t>
      </w:r>
    </w:p>
    <w:p w14:paraId="76A923D4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5052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3DB02756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421563D7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7CA17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AC7EDF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5033DF4A">
            <w:pPr>
              <w:jc w:val="right"/>
            </w:pPr>
            <w:r>
              <w:t>-77.28</w:t>
            </w:r>
          </w:p>
        </w:tc>
      </w:tr>
      <w:tr w14:paraId="1AFF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762A1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66CA401B">
            <w:pPr>
              <w:jc w:val="right"/>
            </w:pPr>
            <w:r>
              <w:t>6,115.25</w:t>
            </w:r>
          </w:p>
        </w:tc>
      </w:tr>
      <w:tr w14:paraId="5846D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09D0F9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141DFA12">
            <w:pPr>
              <w:jc w:val="right"/>
            </w:pPr>
            <w:r>
              <w:t>2,043,160.94</w:t>
            </w:r>
          </w:p>
        </w:tc>
      </w:tr>
      <w:tr w14:paraId="4AEF1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0F83D1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571135C5">
            <w:pPr>
              <w:jc w:val="right"/>
            </w:pPr>
            <w:r>
              <w:t>1.02158047</w:t>
            </w:r>
          </w:p>
        </w:tc>
      </w:tr>
    </w:tbl>
    <w:p w14:paraId="10357085">
      <w:pPr>
        <w:tabs>
          <w:tab w:val="left" w:pos="3135"/>
        </w:tabs>
        <w:ind w:left="420" w:leftChars="200"/>
      </w:pPr>
    </w:p>
    <w:p w14:paraId="7118C261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52163E7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002527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E4C7BF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772DDD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BA90DFB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113B9750">
      <w:pPr>
        <w:jc w:val="right"/>
      </w:pPr>
    </w:p>
    <w:p w14:paraId="65E022DB">
      <w:pPr>
        <w:jc w:val="right"/>
      </w:pPr>
    </w:p>
    <w:p w14:paraId="2FC89FD0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FD2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C624FA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2FF19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CB3D9A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5F8A3EA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614EB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A87B14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FB1637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624173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C7413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C44A25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91560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46E6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6954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0E84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81427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952A1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FBADD5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1F535D0">
            <w:pPr>
              <w:jc w:val="right"/>
            </w:pPr>
            <w:r>
              <w:t>0.00</w:t>
            </w:r>
          </w:p>
        </w:tc>
      </w:tr>
      <w:tr w14:paraId="3B27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1994A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8038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11954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705F06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264E1F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418D271">
            <w:pPr>
              <w:jc w:val="right"/>
            </w:pPr>
            <w:r>
              <w:t>0.00</w:t>
            </w:r>
          </w:p>
        </w:tc>
      </w:tr>
      <w:tr w14:paraId="157D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DBE3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E2E3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9154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C6D94F">
            <w:pPr>
              <w:jc w:val="right"/>
            </w:pPr>
          </w:p>
        </w:tc>
        <w:tc>
          <w:tcPr>
            <w:tcW w:w="1653" w:type="dxa"/>
            <w:vAlign w:val="center"/>
          </w:tcPr>
          <w:p w14:paraId="7B6FEACB">
            <w:pPr>
              <w:jc w:val="right"/>
            </w:pPr>
          </w:p>
        </w:tc>
        <w:tc>
          <w:tcPr>
            <w:tcW w:w="1705" w:type="dxa"/>
            <w:vAlign w:val="center"/>
          </w:tcPr>
          <w:p w14:paraId="243FE243">
            <w:pPr>
              <w:jc w:val="right"/>
            </w:pPr>
          </w:p>
        </w:tc>
      </w:tr>
      <w:tr w14:paraId="638B9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4283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758C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AB6FA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84D09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F85090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6411316">
            <w:pPr>
              <w:jc w:val="right"/>
            </w:pPr>
            <w:r>
              <w:t>0.00</w:t>
            </w:r>
          </w:p>
        </w:tc>
      </w:tr>
      <w:tr w14:paraId="150F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76F4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B57D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C3163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DFB01F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C24CC59">
            <w:pPr>
              <w:jc w:val="right"/>
            </w:pPr>
            <w:r>
              <w:t>2,373,570.09</w:t>
            </w:r>
          </w:p>
        </w:tc>
        <w:tc>
          <w:tcPr>
            <w:tcW w:w="1705" w:type="dxa"/>
            <w:vAlign w:val="center"/>
          </w:tcPr>
          <w:p w14:paraId="7BDDED5E">
            <w:pPr>
              <w:jc w:val="right"/>
            </w:pPr>
            <w:r>
              <w:t>116.16</w:t>
            </w:r>
          </w:p>
        </w:tc>
      </w:tr>
      <w:tr w14:paraId="34E1E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77542D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B1523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DFAFC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B630CB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ECA8F3F">
            <w:pPr>
              <w:jc w:val="right"/>
            </w:pPr>
            <w:r>
              <w:t>2,227,551.34</w:t>
            </w:r>
          </w:p>
        </w:tc>
        <w:tc>
          <w:tcPr>
            <w:tcW w:w="1705" w:type="dxa"/>
            <w:vAlign w:val="center"/>
          </w:tcPr>
          <w:p w14:paraId="5400524B">
            <w:pPr>
              <w:jc w:val="right"/>
            </w:pPr>
            <w:r>
              <w:t>109.01</w:t>
            </w:r>
          </w:p>
        </w:tc>
      </w:tr>
      <w:tr w14:paraId="13F0E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4058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A2BF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B8034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61799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2E73504">
            <w:pPr>
              <w:jc w:val="right"/>
            </w:pPr>
            <w:r>
              <w:t>146,018.76</w:t>
            </w:r>
          </w:p>
        </w:tc>
        <w:tc>
          <w:tcPr>
            <w:tcW w:w="1705" w:type="dxa"/>
            <w:vAlign w:val="center"/>
          </w:tcPr>
          <w:p w14:paraId="22BD77F6">
            <w:pPr>
              <w:jc w:val="right"/>
            </w:pPr>
            <w:r>
              <w:t>7.15</w:t>
            </w:r>
          </w:p>
        </w:tc>
      </w:tr>
      <w:tr w14:paraId="3A137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1AB4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EF4A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3B9C0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4B734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4E5DF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FCB1BA3">
            <w:pPr>
              <w:jc w:val="right"/>
            </w:pPr>
            <w:r>
              <w:t>0.00</w:t>
            </w:r>
          </w:p>
        </w:tc>
      </w:tr>
      <w:tr w14:paraId="0950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34D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49E7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FC5B3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C9CCE6">
            <w:pPr>
              <w:jc w:val="right"/>
            </w:pPr>
          </w:p>
        </w:tc>
        <w:tc>
          <w:tcPr>
            <w:tcW w:w="1653" w:type="dxa"/>
            <w:vAlign w:val="center"/>
          </w:tcPr>
          <w:p w14:paraId="6C5F86E6">
            <w:pPr>
              <w:jc w:val="right"/>
            </w:pPr>
          </w:p>
        </w:tc>
        <w:tc>
          <w:tcPr>
            <w:tcW w:w="1705" w:type="dxa"/>
            <w:vAlign w:val="center"/>
          </w:tcPr>
          <w:p w14:paraId="449A2E08">
            <w:pPr>
              <w:jc w:val="right"/>
            </w:pPr>
          </w:p>
        </w:tc>
      </w:tr>
      <w:tr w14:paraId="78EC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137F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3CF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2B25D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6973DB2">
            <w:pPr>
              <w:jc w:val="right"/>
            </w:pPr>
          </w:p>
        </w:tc>
        <w:tc>
          <w:tcPr>
            <w:tcW w:w="1653" w:type="dxa"/>
            <w:vAlign w:val="center"/>
          </w:tcPr>
          <w:p w14:paraId="19940849">
            <w:pPr>
              <w:jc w:val="right"/>
            </w:pPr>
          </w:p>
        </w:tc>
        <w:tc>
          <w:tcPr>
            <w:tcW w:w="1705" w:type="dxa"/>
            <w:vAlign w:val="center"/>
          </w:tcPr>
          <w:p w14:paraId="2A4D821B">
            <w:pPr>
              <w:jc w:val="right"/>
            </w:pPr>
          </w:p>
        </w:tc>
      </w:tr>
      <w:tr w14:paraId="362A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E31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B4A9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85658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9592E4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BF3118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9B19C75">
            <w:pPr>
              <w:jc w:val="right"/>
            </w:pPr>
            <w:r>
              <w:t>0.00</w:t>
            </w:r>
          </w:p>
        </w:tc>
      </w:tr>
      <w:tr w14:paraId="287C1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EFA3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CF48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7BB07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18E4ADA">
            <w:pPr>
              <w:jc w:val="right"/>
            </w:pPr>
          </w:p>
        </w:tc>
        <w:tc>
          <w:tcPr>
            <w:tcW w:w="1653" w:type="dxa"/>
            <w:vAlign w:val="center"/>
          </w:tcPr>
          <w:p w14:paraId="6FA4231E">
            <w:pPr>
              <w:jc w:val="right"/>
            </w:pPr>
          </w:p>
        </w:tc>
        <w:tc>
          <w:tcPr>
            <w:tcW w:w="1705" w:type="dxa"/>
            <w:vAlign w:val="center"/>
          </w:tcPr>
          <w:p w14:paraId="7C3E8F4B">
            <w:pPr>
              <w:jc w:val="right"/>
            </w:pPr>
          </w:p>
        </w:tc>
      </w:tr>
      <w:tr w14:paraId="4D512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2E9A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D2DE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6DD19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73961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A16A65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29896BC">
            <w:pPr>
              <w:jc w:val="right"/>
            </w:pPr>
            <w:r>
              <w:t>0.00</w:t>
            </w:r>
          </w:p>
        </w:tc>
      </w:tr>
      <w:tr w14:paraId="2AA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E0C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F90F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856DE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3C47B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336651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DD5D7D2">
            <w:pPr>
              <w:jc w:val="right"/>
            </w:pPr>
            <w:r>
              <w:t>0.00</w:t>
            </w:r>
          </w:p>
        </w:tc>
      </w:tr>
      <w:tr w14:paraId="6367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6436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97D0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38969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06CCA69">
            <w:pPr>
              <w:jc w:val="right"/>
            </w:pPr>
          </w:p>
        </w:tc>
        <w:tc>
          <w:tcPr>
            <w:tcW w:w="1653" w:type="dxa"/>
            <w:vAlign w:val="center"/>
          </w:tcPr>
          <w:p w14:paraId="4EAC784B">
            <w:pPr>
              <w:jc w:val="right"/>
            </w:pPr>
          </w:p>
        </w:tc>
        <w:tc>
          <w:tcPr>
            <w:tcW w:w="1705" w:type="dxa"/>
            <w:vAlign w:val="center"/>
          </w:tcPr>
          <w:p w14:paraId="1730FF4D">
            <w:pPr>
              <w:jc w:val="right"/>
            </w:pPr>
          </w:p>
        </w:tc>
      </w:tr>
      <w:tr w14:paraId="6385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4298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00EF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99E6E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94E7A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1583A8D">
            <w:pPr>
              <w:jc w:val="right"/>
            </w:pPr>
            <w:r>
              <w:t>41,087.63</w:t>
            </w:r>
          </w:p>
        </w:tc>
        <w:tc>
          <w:tcPr>
            <w:tcW w:w="1705" w:type="dxa"/>
            <w:vAlign w:val="center"/>
          </w:tcPr>
          <w:p w14:paraId="1AF146AB">
            <w:pPr>
              <w:jc w:val="right"/>
            </w:pPr>
            <w:r>
              <w:t>2.01</w:t>
            </w:r>
          </w:p>
        </w:tc>
      </w:tr>
      <w:tr w14:paraId="66035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3792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B495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03C77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F4C9D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4309C5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10FCAA0">
            <w:pPr>
              <w:jc w:val="right"/>
            </w:pPr>
            <w:r>
              <w:t>0.00</w:t>
            </w:r>
          </w:p>
        </w:tc>
      </w:tr>
      <w:tr w14:paraId="3087F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80A8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C7D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72B6215">
            <w:pPr>
              <w:jc w:val="right"/>
            </w:pPr>
            <w:r>
              <w:t>2,043,347.72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D9944A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4F5EFCB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0E95C0E">
            <w:pPr>
              <w:jc w:val="right"/>
            </w:pPr>
            <w:r>
              <w:t>0.00</w:t>
            </w:r>
          </w:p>
        </w:tc>
      </w:tr>
      <w:tr w14:paraId="32FB9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5F73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5AC5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045C8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0D40C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8E090DA">
            <w:pPr>
              <w:jc w:val="right"/>
            </w:pPr>
            <w:r>
              <w:t>3,099.02</w:t>
            </w:r>
          </w:p>
        </w:tc>
        <w:tc>
          <w:tcPr>
            <w:tcW w:w="1705" w:type="dxa"/>
            <w:vAlign w:val="center"/>
          </w:tcPr>
          <w:p w14:paraId="147526F6">
            <w:pPr>
              <w:jc w:val="right"/>
            </w:pPr>
            <w:r>
              <w:t>0.15</w:t>
            </w:r>
          </w:p>
        </w:tc>
      </w:tr>
      <w:tr w14:paraId="42F5A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2B532F9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430A9D5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87F1E41">
            <w:pPr>
              <w:jc w:val="right"/>
            </w:pPr>
            <w:r>
              <w:t>2,043,347.72</w:t>
            </w:r>
          </w:p>
        </w:tc>
        <w:tc>
          <w:tcPr>
            <w:tcW w:w="1749" w:type="dxa"/>
            <w:shd w:val="clear" w:color="auto" w:fill="auto"/>
          </w:tcPr>
          <w:p w14:paraId="1E2F3B5C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6D41C7D1">
            <w:pPr>
              <w:jc w:val="right"/>
            </w:pPr>
            <w:r>
              <w:t>2,417,756.74</w:t>
            </w:r>
          </w:p>
        </w:tc>
        <w:tc>
          <w:tcPr>
            <w:tcW w:w="1705" w:type="dxa"/>
          </w:tcPr>
          <w:p w14:paraId="2D5D2087">
            <w:pPr>
              <w:jc w:val="right"/>
            </w:pPr>
            <w:r>
              <w:t>118.32</w:t>
            </w:r>
          </w:p>
        </w:tc>
      </w:tr>
    </w:tbl>
    <w:p w14:paraId="7A053B68">
      <w:pPr>
        <w:ind w:left="420" w:leftChars="200"/>
        <w:jc w:val="left"/>
        <w:rPr>
          <w:rFonts w:ascii="宋体" w:hAnsi="宋体"/>
          <w:sz w:val="24"/>
        </w:rPr>
      </w:pPr>
    </w:p>
    <w:p w14:paraId="7490ECCF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6C0BE244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23C12A4E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E363F34">
      <w:pPr>
        <w:widowControl/>
        <w:jc w:val="left"/>
        <w:rPr>
          <w:rFonts w:ascii="宋体" w:hAnsi="宋体"/>
          <w:sz w:val="24"/>
        </w:rPr>
      </w:pPr>
    </w:p>
    <w:p w14:paraId="32A76946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30E455DB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CCE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98DD40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BD7825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E9781E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BE16915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03A4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ECD719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575AE3"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C3A2F3">
            <w:pPr>
              <w:jc w:val="right"/>
            </w:pPr>
            <w:r>
              <w:t>2,043,347.72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90276EA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3F20E97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7BB3AA8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49AB4CA3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6CC2AE56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6AD4CD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1DC7A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B577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AC238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C3954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1BB182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F052F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E89F">
            <w:pPr>
              <w:rPr>
                <w:sz w:val="20"/>
              </w:rPr>
            </w:pPr>
            <w:r>
              <w:rPr>
                <w:szCs w:val="21"/>
              </w:rPr>
              <w:t>22二商肉食MTN001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310B">
            <w:pPr>
              <w:jc w:val="right"/>
              <w:rPr>
                <w:rFonts w:eastAsia="Times New Roman"/>
                <w:sz w:val="20"/>
              </w:rPr>
            </w:pPr>
            <w:r>
              <w:t>200,890.78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CB1C">
            <w:pPr>
              <w:jc w:val="right"/>
              <w:rPr>
                <w:rFonts w:eastAsia="Times New Roman"/>
                <w:sz w:val="20"/>
              </w:rPr>
            </w:pPr>
            <w:r>
              <w:t>9.83</w:t>
            </w:r>
          </w:p>
        </w:tc>
      </w:tr>
      <w:tr w14:paraId="26B550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48F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F8E8"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BC2E">
            <w:pPr>
              <w:jc w:val="right"/>
              <w:rPr>
                <w:rFonts w:eastAsia="Times New Roman"/>
                <w:sz w:val="20"/>
              </w:rPr>
            </w:pPr>
            <w:r>
              <w:t>178,425.97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F43B">
            <w:pPr>
              <w:jc w:val="right"/>
              <w:rPr>
                <w:rFonts w:eastAsia="Times New Roman"/>
                <w:sz w:val="20"/>
              </w:rPr>
            </w:pPr>
            <w:r>
              <w:t>8.73</w:t>
            </w:r>
          </w:p>
        </w:tc>
      </w:tr>
      <w:tr w14:paraId="20CC01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5B3E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7D7">
            <w:pPr>
              <w:rPr>
                <w:sz w:val="20"/>
              </w:rPr>
            </w:pPr>
            <w:r>
              <w:rPr>
                <w:szCs w:val="21"/>
              </w:rPr>
              <w:t>22苏州高新MTN004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6289">
            <w:pPr>
              <w:jc w:val="right"/>
              <w:rPr>
                <w:rFonts w:eastAsia="Times New Roman"/>
                <w:sz w:val="20"/>
              </w:rPr>
            </w:pPr>
            <w:r>
              <w:t>177,646.36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92F7C">
            <w:pPr>
              <w:jc w:val="right"/>
              <w:rPr>
                <w:rFonts w:eastAsia="Times New Roman"/>
                <w:sz w:val="20"/>
              </w:rPr>
            </w:pPr>
            <w:r>
              <w:t>8.69</w:t>
            </w:r>
          </w:p>
        </w:tc>
      </w:tr>
      <w:tr w14:paraId="48E98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33E6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546A">
            <w:pPr>
              <w:rPr>
                <w:sz w:val="20"/>
              </w:rPr>
            </w:pPr>
            <w:r>
              <w:rPr>
                <w:szCs w:val="21"/>
              </w:rPr>
              <w:t>23宿迁城投MTN001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2855">
            <w:pPr>
              <w:jc w:val="right"/>
              <w:rPr>
                <w:rFonts w:eastAsia="Times New Roman"/>
                <w:sz w:val="20"/>
              </w:rPr>
            </w:pPr>
            <w:r>
              <w:t>174,195.09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FB79">
            <w:pPr>
              <w:jc w:val="right"/>
              <w:rPr>
                <w:rFonts w:eastAsia="Times New Roman"/>
                <w:sz w:val="20"/>
              </w:rPr>
            </w:pPr>
            <w:r>
              <w:t>8.53</w:t>
            </w:r>
          </w:p>
        </w:tc>
      </w:tr>
      <w:tr w14:paraId="12E87C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69F5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73B1">
            <w:pPr>
              <w:rPr>
                <w:sz w:val="20"/>
              </w:rPr>
            </w:pPr>
            <w:r>
              <w:rPr>
                <w:szCs w:val="21"/>
              </w:rPr>
              <w:t>G天成1A2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B2C4">
            <w:pPr>
              <w:jc w:val="right"/>
              <w:rPr>
                <w:rFonts w:eastAsia="Times New Roman"/>
                <w:sz w:val="20"/>
              </w:rPr>
            </w:pPr>
            <w:r>
              <w:t>146,018.76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0E31">
            <w:pPr>
              <w:jc w:val="right"/>
              <w:rPr>
                <w:rFonts w:eastAsia="Times New Roman"/>
                <w:sz w:val="20"/>
              </w:rPr>
            </w:pPr>
            <w:r>
              <w:t>7.15</w:t>
            </w:r>
          </w:p>
        </w:tc>
      </w:tr>
      <w:tr w14:paraId="47CCF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1615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E16A"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CCFE">
            <w:pPr>
              <w:jc w:val="right"/>
              <w:rPr>
                <w:rFonts w:eastAsia="Times New Roman"/>
                <w:sz w:val="20"/>
              </w:rPr>
            </w:pPr>
            <w:r>
              <w:t>128,181.31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B56E">
            <w:pPr>
              <w:jc w:val="right"/>
              <w:rPr>
                <w:rFonts w:eastAsia="Times New Roman"/>
                <w:sz w:val="20"/>
              </w:rPr>
            </w:pPr>
            <w:r>
              <w:t>6.27</w:t>
            </w:r>
          </w:p>
        </w:tc>
      </w:tr>
      <w:tr w14:paraId="341F6D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9832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7F4C">
            <w:pPr>
              <w:rPr>
                <w:sz w:val="20"/>
              </w:rPr>
            </w:pPr>
            <w:r>
              <w:rPr>
                <w:szCs w:val="21"/>
              </w:rPr>
              <w:t>22青岛城投MTN002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C3D7">
            <w:pPr>
              <w:jc w:val="right"/>
              <w:rPr>
                <w:rFonts w:eastAsia="Times New Roman"/>
                <w:sz w:val="20"/>
              </w:rPr>
            </w:pPr>
            <w:r>
              <w:t>127,047.42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9900">
            <w:pPr>
              <w:jc w:val="right"/>
              <w:rPr>
                <w:rFonts w:eastAsia="Times New Roman"/>
                <w:sz w:val="20"/>
              </w:rPr>
            </w:pPr>
            <w:r>
              <w:t>6.22</w:t>
            </w:r>
          </w:p>
        </w:tc>
      </w:tr>
      <w:tr w14:paraId="04BD6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15A7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887B">
            <w:pPr>
              <w:rPr>
                <w:sz w:val="20"/>
              </w:rPr>
            </w:pPr>
            <w:r>
              <w:rPr>
                <w:szCs w:val="21"/>
              </w:rPr>
              <w:t>21青岛海创PPN001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9112">
            <w:pPr>
              <w:jc w:val="right"/>
              <w:rPr>
                <w:rFonts w:eastAsia="Times New Roman"/>
                <w:sz w:val="20"/>
              </w:rPr>
            </w:pPr>
            <w:r>
              <w:t>126,618.25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226F">
            <w:pPr>
              <w:jc w:val="right"/>
              <w:rPr>
                <w:rFonts w:eastAsia="Times New Roman"/>
                <w:sz w:val="20"/>
              </w:rPr>
            </w:pPr>
            <w:r>
              <w:t>6.20</w:t>
            </w:r>
          </w:p>
        </w:tc>
      </w:tr>
      <w:tr w14:paraId="470886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9BF4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9802">
            <w:pPr>
              <w:rPr>
                <w:sz w:val="20"/>
              </w:rPr>
            </w:pPr>
            <w:r>
              <w:rPr>
                <w:szCs w:val="21"/>
              </w:rPr>
              <w:t>22西岸旅游PPN001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8D44">
            <w:pPr>
              <w:jc w:val="right"/>
              <w:rPr>
                <w:rFonts w:eastAsia="Times New Roman"/>
                <w:sz w:val="20"/>
              </w:rPr>
            </w:pPr>
            <w:r>
              <w:t>126,151.13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6437"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 w14:paraId="637CB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5A2F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B8B2">
            <w:pPr>
              <w:rPr>
                <w:sz w:val="20"/>
              </w:rPr>
            </w:pPr>
            <w:r>
              <w:rPr>
                <w:szCs w:val="21"/>
              </w:rPr>
              <w:t>24胶州湾PPN001B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12FE">
            <w:pPr>
              <w:jc w:val="right"/>
              <w:rPr>
                <w:rFonts w:eastAsia="Times New Roman"/>
                <w:sz w:val="20"/>
              </w:rPr>
            </w:pPr>
            <w:r>
              <w:t>125,919.26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9E9E"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</w:tbl>
    <w:p w14:paraId="0663D33E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327B964">
      <w:pPr>
        <w:pStyle w:val="40"/>
      </w:pPr>
      <w:r>
        <w:t>托管人报告</w:t>
      </w:r>
    </w:p>
    <w:p w14:paraId="02F1323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4FC4AD16">
      <w:pPr>
        <w:jc w:val="left"/>
        <w:rPr>
          <w:rFonts w:asciiTheme="minorEastAsia" w:hAnsiTheme="minorEastAsia" w:eastAsiaTheme="minorEastAsia"/>
          <w:szCs w:val="21"/>
        </w:rPr>
      </w:pPr>
    </w:p>
    <w:p w14:paraId="37378A5B">
      <w:pPr>
        <w:jc w:val="right"/>
        <w:rPr>
          <w:rFonts w:ascii="宋体" w:hAnsi="宋体"/>
          <w:sz w:val="24"/>
        </w:rPr>
      </w:pPr>
    </w:p>
    <w:p w14:paraId="41B65AF6">
      <w:pPr>
        <w:jc w:val="right"/>
        <w:rPr>
          <w:rFonts w:ascii="宋体" w:hAnsi="宋体"/>
          <w:sz w:val="24"/>
        </w:rPr>
      </w:pPr>
    </w:p>
    <w:p w14:paraId="3BF0B79D">
      <w:pPr>
        <w:jc w:val="right"/>
        <w:rPr>
          <w:rFonts w:ascii="宋体" w:hAnsi="宋体"/>
          <w:sz w:val="24"/>
        </w:rPr>
      </w:pPr>
    </w:p>
    <w:p w14:paraId="49AB7459">
      <w:pPr>
        <w:jc w:val="right"/>
        <w:rPr>
          <w:rFonts w:ascii="宋体" w:hAnsi="宋体"/>
          <w:sz w:val="24"/>
        </w:rPr>
      </w:pPr>
    </w:p>
    <w:p w14:paraId="1B64D18A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17DF235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2F8B8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0A039938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7B35A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4637287D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1FBD39E2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986</Words>
  <Characters>1418</Characters>
  <Lines>14</Lines>
  <Paragraphs>4</Paragraphs>
  <TotalTime>0</TotalTime>
  <ScaleCrop>false</ScaleCrop>
  <LinksUpToDate>false</LinksUpToDate>
  <CharactersWithSpaces>1455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2024-10-25T08:32:07Z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