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C12494">
      <w:pPr>
        <w:widowControl/>
        <w:spacing w:line="750" w:lineRule="atLeast"/>
        <w:jc w:val="center"/>
        <w:outlineLvl w:val="1"/>
        <w:rPr>
          <w:rFonts w:ascii="宋体" w:hAnsi="宋体" w:cs="宋体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杭银理财丰收周添益开放式1期理财</w:t>
      </w:r>
    </w:p>
    <w:p w:rsidR="00C12494">
      <w:pPr>
        <w:widowControl/>
        <w:spacing w:line="750" w:lineRule="atLeast"/>
        <w:jc w:val="center"/>
        <w:outlineLvl w:val="1"/>
        <w:rPr>
          <w:rFonts w:ascii="宋体" w:hAnsi="宋体" w:cs="宋体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运行公告</w:t>
      </w:r>
    </w:p>
    <w:p w:rsidR="00C12494">
      <w:pPr>
        <w:widowControl/>
        <w:spacing w:before="100" w:beforeAutospacing="1" w:after="100" w:afterAutospacing="1" w:line="560" w:lineRule="atLeast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尊敬的投资者：</w:t>
      </w:r>
    </w:p>
    <w:p w:rsidR="00C12494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杭银理财丰收周添益开放式1期理财</w:t>
      </w:r>
      <w:r>
        <w:rPr>
          <w:rFonts w:ascii="宋体" w:eastAsia="宋体" w:hAnsi="宋体" w:cs="宋体"/>
          <w:sz w:val="24"/>
        </w:rPr>
        <w:t>(</w:t>
      </w:r>
      <w:r>
        <w:rPr>
          <w:rFonts w:ascii="宋体" w:hAnsi="宋体" w:cs="宋体" w:hint="eastAsia"/>
          <w:kern w:val="0"/>
          <w:sz w:val="24"/>
        </w:rPr>
        <w:t>产品代码：</w:t>
      </w:r>
      <w:r>
        <w:rPr>
          <w:rFonts w:ascii="宋体" w:hAnsi="宋体" w:cs="宋体" w:hint="eastAsia"/>
          <w:kern w:val="0"/>
          <w:sz w:val="24"/>
        </w:rPr>
        <w:t>FSTYG7D01</w:t>
      </w:r>
      <w:r>
        <w:rPr>
          <w:rFonts w:ascii="宋体" w:eastAsia="宋体" w:hAnsi="宋体" w:cs="宋体"/>
          <w:sz w:val="24"/>
        </w:rPr>
        <w:t>)</w:t>
      </w:r>
      <w:r>
        <w:rPr>
          <w:rFonts w:ascii="宋体" w:hAnsi="宋体" w:cs="宋体" w:hint="eastAsia"/>
          <w:kern w:val="0"/>
          <w:sz w:val="24"/>
        </w:rPr>
        <w:t>最新运作周期已运行结束，产品运行正常。理财产品运行情况见下表：</w:t>
      </w:r>
    </w:p>
    <w:tbl>
      <w:tblPr>
        <w:tblW w:w="10440" w:type="dxa"/>
        <w:tblInd w:w="-885" w:type="dxa"/>
        <w:tblLayout w:type="fixed"/>
        <w:tblLook w:val="04A0"/>
      </w:tblPr>
      <w:tblGrid>
        <w:gridCol w:w="1306"/>
        <w:gridCol w:w="1842"/>
        <w:gridCol w:w="709"/>
        <w:gridCol w:w="1276"/>
        <w:gridCol w:w="1134"/>
        <w:gridCol w:w="1134"/>
        <w:gridCol w:w="992"/>
        <w:gridCol w:w="992"/>
        <w:gridCol w:w="1055"/>
      </w:tblGrid>
      <w:tr>
        <w:tblPrEx>
          <w:tblW w:w="10440" w:type="dxa"/>
          <w:tblInd w:w="-885" w:type="dxa"/>
          <w:tblLayout w:type="fixed"/>
          <w:tblLook w:val="04A0"/>
        </w:tblPrEx>
        <w:trPr>
          <w:trHeight w:val="161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1.040510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1.4461%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1.039645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1.1588%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1.039414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1.2996%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1.039155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1.7518%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1.038806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1.7775%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1.038452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1.8233%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1.038089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1.037873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2.3372%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1.037408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2.0867%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1.036993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1.036739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1.036739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1.8364%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1.036374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1.036374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2.0083%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1.035975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1.035975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2.1904%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2.4382%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1.035056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2.0259%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1.034654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1.034654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1.034654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1.034654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2.0116%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1.034255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1.9216%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1.8466%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1.033508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1.8573%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1.033140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1.7873%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1.032786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2.1870%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1.032353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2.0009%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1.031957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1.8045%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1.9164%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1.031221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1.9626%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1.030833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2.2367%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1.030391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2.0149%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1.029993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2.1474%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1.029569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2.2851%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1.029118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1.7182%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1.028779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2.4593%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1.028294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1.4202%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1.028014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0.7356%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1.027869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1.027869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1.027869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1.027869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1.9265%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1.026731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1.026731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1.6206%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1.026412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0.9603%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1.026223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2.4895%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1.025244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1.025244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1.025244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1.025244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2.7427%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1.024705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3.0142%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1.024113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2.7611%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1.023571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1.023571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1.023571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1.023571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3.4511%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1.022894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2.3408%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1.022435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2.2908%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1.021986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2.8741%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1.021423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1.021423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2.9625%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1.020843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1.9928%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1.020453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2.0396%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1.020054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4.1643%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1.019240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1.019240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1.019240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1.019240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1.5203%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1.018646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1.9116%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1.018326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2.8917%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1.017681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2.5426%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1.017185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2.8055%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1.016638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1.3339%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1.016378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2.6280%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1.015866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1.015866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1.015866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1.015866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0.8008%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1.015710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2.9792%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1.015130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2.6827%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1.014608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1.014608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2.5915%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1.014104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3.0457%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1.013512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2.3574%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1.013054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3.0386%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1.012464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1.012464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1.012464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1.012464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2.7980%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1.011921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1.011921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2.6396%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1.011409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2.7596%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1.010874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2.7766%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1.010336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2.4113%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1.009869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2.6243%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1.009361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2.9721%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1.008786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3.1727%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1.008085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3.2725%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1.007543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1.007543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1.007543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1.007543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3.4438%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1.006878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3.5239%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1.006198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2.4264%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1.005730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3.3514%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1.005084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3.1042%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1.004486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1.004486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1.004486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1.004486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2.8306%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1.003941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1.003941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2.3903%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1.003481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2.5786%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1.002985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1.002985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2.7724%</w:t>
            </w:r>
          </w:p>
        </w:tc>
      </w:tr>
      <w:tr>
        <w:tblPrEx>
          <w:tblW w:w="10440" w:type="dxa"/>
          <w:tblInd w:w="-885" w:type="dxa"/>
          <w:tblLayout w:type="fixed"/>
          <w:tblLook w:val="04A0"/>
        </w:tblPrEx>
        <w:trPr>
          <w:trHeight w:val="1341"/>
        </w:trPr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1.002452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3.0861%</w:t>
            </w:r>
          </w:p>
        </w:tc>
      </w:tr>
    </w:tbl>
    <w:p w:rsidR="00C12494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下一运作周期确认日如遇节假日，则顺延。</w:t>
      </w:r>
    </w:p>
    <w:p w:rsidR="00C12494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特此公告。</w:t>
      </w:r>
    </w:p>
    <w:p w:rsidR="00C12494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：周期年化收益率计算公式为：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（当前确认日净值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上一确认日净值）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上一确认日净值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（当周期运作天数）</w:t>
      </w:r>
      <w:r>
        <w:rPr>
          <w:rFonts w:ascii="宋体" w:hAnsi="宋体" w:cs="宋体" w:hint="eastAsia"/>
          <w:kern w:val="0"/>
          <w:sz w:val="20"/>
          <w:szCs w:val="20"/>
        </w:rPr>
        <w:t>*365*100%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谨慎。</w:t>
      </w:r>
    </w:p>
    <w:p w:rsidR="00C12494">
      <w:pPr>
        <w:widowControl/>
        <w:spacing w:before="100" w:beforeAutospacing="1" w:after="100" w:afterAutospacing="1"/>
        <w:jc w:val="righ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杭银理财有限责任公司</w:t>
      </w:r>
    </w:p>
    <w:p w:rsidR="00C12494">
      <w:pPr>
        <w:widowControl/>
        <w:spacing w:before="100" w:beforeAutospacing="1" w:after="100" w:afterAutospacing="1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kern w:val="0"/>
          <w:sz w:val="24"/>
        </w:rPr>
        <w:t>2025年10月15日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249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064404"/>
    <w:rsid w:val="001E34DE"/>
    <w:rsid w:val="002D46DC"/>
    <w:rsid w:val="003C65A3"/>
    <w:rsid w:val="00594348"/>
    <w:rsid w:val="005A3056"/>
    <w:rsid w:val="005D0F96"/>
    <w:rsid w:val="00632F14"/>
    <w:rsid w:val="009C65B8"/>
    <w:rsid w:val="00AC2A8F"/>
    <w:rsid w:val="00BD0ACB"/>
    <w:rsid w:val="00C12494"/>
    <w:rsid w:val="00D00D6A"/>
    <w:rsid w:val="00EE558D"/>
    <w:rsid w:val="03AD23F1"/>
    <w:rsid w:val="06225025"/>
    <w:rsid w:val="09135F87"/>
    <w:rsid w:val="091A5BAA"/>
    <w:rsid w:val="09F957DC"/>
    <w:rsid w:val="10A0078C"/>
    <w:rsid w:val="11F604FA"/>
    <w:rsid w:val="130E50FF"/>
    <w:rsid w:val="132E5A27"/>
    <w:rsid w:val="16A045BC"/>
    <w:rsid w:val="175E5627"/>
    <w:rsid w:val="187A5487"/>
    <w:rsid w:val="1A8A1302"/>
    <w:rsid w:val="1C8200EF"/>
    <w:rsid w:val="1EE80253"/>
    <w:rsid w:val="1FDA1C1E"/>
    <w:rsid w:val="20D24F78"/>
    <w:rsid w:val="21425AA9"/>
    <w:rsid w:val="21F964F5"/>
    <w:rsid w:val="23563C29"/>
    <w:rsid w:val="28362D7D"/>
    <w:rsid w:val="2CB4560D"/>
    <w:rsid w:val="306E690D"/>
    <w:rsid w:val="36953AC1"/>
    <w:rsid w:val="381375F7"/>
    <w:rsid w:val="3F7A1649"/>
    <w:rsid w:val="42C0073F"/>
    <w:rsid w:val="47C34179"/>
    <w:rsid w:val="491B7902"/>
    <w:rsid w:val="4B78582F"/>
    <w:rsid w:val="4D5C18EB"/>
    <w:rsid w:val="4EFE4489"/>
    <w:rsid w:val="503C732D"/>
    <w:rsid w:val="513C26A3"/>
    <w:rsid w:val="533C497D"/>
    <w:rsid w:val="55153B02"/>
    <w:rsid w:val="555A6FF5"/>
    <w:rsid w:val="55F52BD6"/>
    <w:rsid w:val="57A82AC0"/>
    <w:rsid w:val="5E6E350D"/>
    <w:rsid w:val="5FC87EC3"/>
    <w:rsid w:val="65634545"/>
    <w:rsid w:val="6687052B"/>
    <w:rsid w:val="66A27CB6"/>
    <w:rsid w:val="679855F8"/>
    <w:rsid w:val="67C26672"/>
    <w:rsid w:val="69736D28"/>
    <w:rsid w:val="6D3F09D2"/>
    <w:rsid w:val="6E683E61"/>
    <w:rsid w:val="700B2923"/>
    <w:rsid w:val="73494A22"/>
    <w:rsid w:val="757247E8"/>
    <w:rsid w:val="76B0203B"/>
    <w:rsid w:val="793C44E6"/>
    <w:rsid w:val="79CE1555"/>
    <w:rsid w:val="7CB231C4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4C21D07"/>
  <w15:docId w15:val="{AB5B60E0-CE78-42DB-AC04-58C08F68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259</Words>
  <Characters>303</Characters>
  <Application>Microsoft Office Word</Application>
  <DocSecurity>0</DocSecurity>
  <Lines>2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2024-04-10T08:59:00Z</dcterms:created>
  <dcterms:modified xsi:type="dcterms:W3CDTF">2024-11-11T11:26:00Z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